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91" w:rsidRDefault="00702591" w:rsidP="00702591">
      <w:r>
        <w:t>Stream Temperature Work Group meeting notes 1/22/2015</w:t>
      </w:r>
      <w:bookmarkStart w:id="0" w:name="_GoBack"/>
      <w:bookmarkEnd w:id="0"/>
    </w:p>
    <w:p w:rsidR="00702591" w:rsidRDefault="00702591" w:rsidP="00702591">
      <w:pPr>
        <w:pStyle w:val="ListParagraph"/>
      </w:pPr>
    </w:p>
    <w:p w:rsidR="00F304EB" w:rsidRDefault="00F304EB" w:rsidP="00F304EB">
      <w:pPr>
        <w:pStyle w:val="ListParagraph"/>
        <w:numPr>
          <w:ilvl w:val="0"/>
          <w:numId w:val="1"/>
        </w:numPr>
      </w:pPr>
      <w:r>
        <w:t>Education/Capacity Building</w:t>
      </w:r>
    </w:p>
    <w:p w:rsidR="00F304EB" w:rsidRDefault="00F304EB" w:rsidP="00F304EB">
      <w:pPr>
        <w:pStyle w:val="ListParagraph"/>
        <w:numPr>
          <w:ilvl w:val="1"/>
          <w:numId w:val="1"/>
        </w:numPr>
        <w:tabs>
          <w:tab w:val="left" w:pos="3960"/>
        </w:tabs>
      </w:pPr>
      <w:r>
        <w:t xml:space="preserve">Share link to </w:t>
      </w:r>
      <w:r w:rsidR="00702591">
        <w:t xml:space="preserve">training </w:t>
      </w:r>
      <w:r>
        <w:t xml:space="preserve">video from USFS </w:t>
      </w:r>
    </w:p>
    <w:p w:rsidR="00F304EB" w:rsidRDefault="00F304EB" w:rsidP="00F304EB">
      <w:pPr>
        <w:pStyle w:val="ListParagraph"/>
        <w:numPr>
          <w:ilvl w:val="1"/>
          <w:numId w:val="1"/>
        </w:numPr>
        <w:tabs>
          <w:tab w:val="left" w:pos="3960"/>
        </w:tabs>
      </w:pPr>
      <w:r>
        <w:t xml:space="preserve">Provide </w:t>
      </w:r>
      <w:r w:rsidR="00702591">
        <w:t xml:space="preserve">online </w:t>
      </w:r>
      <w:r>
        <w:t xml:space="preserve">access to forms and documents </w:t>
      </w:r>
      <w:proofErr w:type="gramStart"/>
      <w:r>
        <w:t>-  Atlantic</w:t>
      </w:r>
      <w:proofErr w:type="gramEnd"/>
      <w:r>
        <w:t xml:space="preserve"> salmon restoration website?</w:t>
      </w:r>
    </w:p>
    <w:p w:rsidR="00F304EB" w:rsidRDefault="00F304EB" w:rsidP="00F304EB">
      <w:pPr>
        <w:pStyle w:val="ListParagraph"/>
      </w:pPr>
    </w:p>
    <w:p w:rsidR="004E57E0" w:rsidRDefault="004E57E0" w:rsidP="00F304EB">
      <w:pPr>
        <w:pStyle w:val="ListParagraph"/>
        <w:numPr>
          <w:ilvl w:val="0"/>
          <w:numId w:val="1"/>
        </w:numPr>
      </w:pPr>
      <w:r>
        <w:t>Form</w:t>
      </w:r>
    </w:p>
    <w:p w:rsidR="00F304EB" w:rsidRDefault="00F304EB" w:rsidP="004E57E0">
      <w:pPr>
        <w:pStyle w:val="ListParagraph"/>
        <w:numPr>
          <w:ilvl w:val="1"/>
          <w:numId w:val="1"/>
        </w:numPr>
      </w:pPr>
      <w:r>
        <w:t>Locational Information</w:t>
      </w:r>
    </w:p>
    <w:p w:rsidR="000A4F59" w:rsidRDefault="00F304EB" w:rsidP="004E57E0">
      <w:pPr>
        <w:pStyle w:val="ListParagraph"/>
        <w:numPr>
          <w:ilvl w:val="2"/>
          <w:numId w:val="1"/>
        </w:numPr>
      </w:pPr>
      <w:r>
        <w:t>Take upstream downstream photos</w:t>
      </w:r>
    </w:p>
    <w:p w:rsidR="00F304EB" w:rsidRDefault="00F304EB" w:rsidP="004E57E0">
      <w:pPr>
        <w:pStyle w:val="ListParagraph"/>
        <w:numPr>
          <w:ilvl w:val="2"/>
          <w:numId w:val="1"/>
        </w:numPr>
        <w:tabs>
          <w:tab w:val="left" w:pos="3960"/>
        </w:tabs>
      </w:pPr>
      <w:r>
        <w:t xml:space="preserve">Provide measurements to locations visible on photos </w:t>
      </w:r>
    </w:p>
    <w:p w:rsidR="00F304EB" w:rsidRDefault="00F304EB" w:rsidP="00F304EB">
      <w:pPr>
        <w:pStyle w:val="ListParagraph"/>
        <w:numPr>
          <w:ilvl w:val="1"/>
          <w:numId w:val="1"/>
        </w:numPr>
        <w:tabs>
          <w:tab w:val="left" w:pos="3960"/>
        </w:tabs>
      </w:pPr>
      <w:r>
        <w:t>Add geographic reference (directions – “near large oak tree downstream of culvert”)</w:t>
      </w:r>
    </w:p>
    <w:p w:rsidR="00F304EB" w:rsidRDefault="00F304EB" w:rsidP="00F304EB">
      <w:pPr>
        <w:pStyle w:val="ListParagraph"/>
        <w:numPr>
          <w:ilvl w:val="1"/>
          <w:numId w:val="1"/>
        </w:numPr>
        <w:tabs>
          <w:tab w:val="left" w:pos="3960"/>
        </w:tabs>
      </w:pPr>
      <w:r>
        <w:t>Site description – up to users to figure out</w:t>
      </w:r>
    </w:p>
    <w:p w:rsidR="004E57E0" w:rsidRDefault="004E57E0" w:rsidP="00F304EB">
      <w:pPr>
        <w:pStyle w:val="ListParagraph"/>
        <w:numPr>
          <w:ilvl w:val="1"/>
          <w:numId w:val="1"/>
        </w:numPr>
        <w:tabs>
          <w:tab w:val="left" w:pos="3960"/>
        </w:tabs>
      </w:pPr>
      <w:r>
        <w:t>Ask for standard location (UTM, etc.)</w:t>
      </w:r>
    </w:p>
    <w:p w:rsidR="004E57E0" w:rsidRDefault="004E57E0" w:rsidP="00F304EB">
      <w:pPr>
        <w:pStyle w:val="ListParagraph"/>
        <w:numPr>
          <w:ilvl w:val="1"/>
          <w:numId w:val="1"/>
        </w:numPr>
        <w:tabs>
          <w:tab w:val="left" w:pos="3960"/>
        </w:tabs>
      </w:pPr>
      <w:r>
        <w:t>Add Delorme map # and quad</w:t>
      </w:r>
    </w:p>
    <w:p w:rsidR="004E57E0" w:rsidRDefault="004E57E0" w:rsidP="004E57E0">
      <w:pPr>
        <w:pStyle w:val="ListParagraph"/>
        <w:numPr>
          <w:ilvl w:val="1"/>
          <w:numId w:val="1"/>
        </w:numPr>
        <w:tabs>
          <w:tab w:val="left" w:pos="3960"/>
        </w:tabs>
      </w:pPr>
      <w:r>
        <w:t xml:space="preserve">Standardize time zone, </w:t>
      </w:r>
      <w:proofErr w:type="spellStart"/>
      <w:r>
        <w:t>timedate</w:t>
      </w:r>
      <w:proofErr w:type="spellEnd"/>
    </w:p>
    <w:p w:rsidR="004E57E0" w:rsidRDefault="004E57E0" w:rsidP="004E57E0">
      <w:pPr>
        <w:pStyle w:val="ListParagraph"/>
        <w:tabs>
          <w:tab w:val="left" w:pos="3960"/>
        </w:tabs>
        <w:ind w:left="1440"/>
      </w:pPr>
    </w:p>
    <w:p w:rsidR="004E57E0" w:rsidRDefault="004E57E0" w:rsidP="004E57E0">
      <w:pPr>
        <w:pStyle w:val="ListParagraph"/>
        <w:tabs>
          <w:tab w:val="left" w:pos="3960"/>
        </w:tabs>
        <w:ind w:left="1440"/>
      </w:pPr>
    </w:p>
    <w:p w:rsidR="004E57E0" w:rsidRDefault="004E57E0" w:rsidP="004E57E0">
      <w:pPr>
        <w:pStyle w:val="ListParagraph"/>
        <w:numPr>
          <w:ilvl w:val="0"/>
          <w:numId w:val="1"/>
        </w:numPr>
        <w:tabs>
          <w:tab w:val="left" w:pos="3960"/>
        </w:tabs>
      </w:pPr>
      <w:r>
        <w:t xml:space="preserve">Pre-Deployment </w:t>
      </w:r>
    </w:p>
    <w:p w:rsidR="004E57E0" w:rsidRDefault="004E57E0" w:rsidP="004E57E0">
      <w:pPr>
        <w:pStyle w:val="ListParagraph"/>
        <w:numPr>
          <w:ilvl w:val="1"/>
          <w:numId w:val="1"/>
        </w:numPr>
        <w:tabs>
          <w:tab w:val="left" w:pos="3960"/>
        </w:tabs>
      </w:pPr>
      <w:r>
        <w:t xml:space="preserve">Provide guidance on ways to avoid dewatering </w:t>
      </w:r>
      <w:r w:rsidR="00702591">
        <w:t>sensor</w:t>
      </w:r>
    </w:p>
    <w:p w:rsidR="00F304EB" w:rsidRDefault="00F304EB" w:rsidP="00F304EB">
      <w:pPr>
        <w:pStyle w:val="ListParagraph"/>
        <w:tabs>
          <w:tab w:val="left" w:pos="3960"/>
        </w:tabs>
      </w:pPr>
    </w:p>
    <w:p w:rsidR="00F304EB" w:rsidRDefault="00F304EB" w:rsidP="00F304EB">
      <w:pPr>
        <w:pStyle w:val="ListParagraph"/>
        <w:numPr>
          <w:ilvl w:val="0"/>
          <w:numId w:val="1"/>
        </w:numPr>
        <w:tabs>
          <w:tab w:val="left" w:pos="3960"/>
        </w:tabs>
      </w:pPr>
      <w:r>
        <w:t>Deployment</w:t>
      </w:r>
    </w:p>
    <w:p w:rsidR="00F304EB" w:rsidRDefault="00F304EB" w:rsidP="00F304EB">
      <w:pPr>
        <w:pStyle w:val="ListParagraph"/>
        <w:numPr>
          <w:ilvl w:val="1"/>
          <w:numId w:val="1"/>
        </w:numPr>
        <w:tabs>
          <w:tab w:val="left" w:pos="3960"/>
        </w:tabs>
      </w:pPr>
      <w:r>
        <w:t>Provide information</w:t>
      </w:r>
      <w:r w:rsidR="00702591">
        <w:t xml:space="preserve"> (references)</w:t>
      </w:r>
      <w:r>
        <w:t xml:space="preserve"> on other techniques to mount sensors</w:t>
      </w:r>
      <w:r w:rsidR="004E57E0">
        <w:t xml:space="preserve"> (rebar, etc.)</w:t>
      </w:r>
    </w:p>
    <w:p w:rsidR="00F304EB" w:rsidRDefault="00F304EB" w:rsidP="00F304EB">
      <w:pPr>
        <w:pStyle w:val="ListParagraph"/>
        <w:numPr>
          <w:ilvl w:val="1"/>
          <w:numId w:val="1"/>
        </w:numPr>
        <w:tabs>
          <w:tab w:val="left" w:pos="3960"/>
        </w:tabs>
      </w:pPr>
      <w:r>
        <w:t>Make sure to download information at least or twice a year</w:t>
      </w:r>
    </w:p>
    <w:p w:rsidR="004E57E0" w:rsidRDefault="00F304EB" w:rsidP="004E57E0">
      <w:pPr>
        <w:pStyle w:val="ListParagraph"/>
        <w:numPr>
          <w:ilvl w:val="1"/>
          <w:numId w:val="1"/>
        </w:numPr>
        <w:tabs>
          <w:tab w:val="left" w:pos="3960"/>
        </w:tabs>
      </w:pPr>
      <w:r>
        <w:t>Measure water temperature with digital thermometer when retrieving instrument</w:t>
      </w:r>
    </w:p>
    <w:p w:rsidR="004E57E0" w:rsidRDefault="004E57E0" w:rsidP="004E57E0">
      <w:pPr>
        <w:pStyle w:val="ListParagraph"/>
        <w:numPr>
          <w:ilvl w:val="1"/>
          <w:numId w:val="1"/>
        </w:numPr>
        <w:tabs>
          <w:tab w:val="left" w:pos="3960"/>
        </w:tabs>
      </w:pPr>
      <w:r>
        <w:t>Reference other data logger types – Reference EPA document</w:t>
      </w:r>
    </w:p>
    <w:p w:rsidR="00F304EB" w:rsidRDefault="00F304EB" w:rsidP="00F304EB">
      <w:pPr>
        <w:pStyle w:val="ListParagraph"/>
        <w:tabs>
          <w:tab w:val="left" w:pos="3960"/>
        </w:tabs>
      </w:pPr>
    </w:p>
    <w:p w:rsidR="00F304EB" w:rsidRDefault="00F304EB" w:rsidP="00F304EB">
      <w:pPr>
        <w:pStyle w:val="ListParagraph"/>
        <w:numPr>
          <w:ilvl w:val="0"/>
          <w:numId w:val="1"/>
        </w:numPr>
        <w:tabs>
          <w:tab w:val="left" w:pos="3960"/>
        </w:tabs>
      </w:pPr>
      <w:r>
        <w:t>QA/QC</w:t>
      </w:r>
    </w:p>
    <w:p w:rsidR="00F304EB" w:rsidRDefault="00F304EB" w:rsidP="00F304EB">
      <w:pPr>
        <w:pStyle w:val="ListParagraph"/>
        <w:numPr>
          <w:ilvl w:val="1"/>
          <w:numId w:val="1"/>
        </w:numPr>
        <w:tabs>
          <w:tab w:val="left" w:pos="3960"/>
        </w:tabs>
      </w:pPr>
      <w:r>
        <w:t>Mid-season site checks</w:t>
      </w:r>
    </w:p>
    <w:p w:rsidR="00F304EB" w:rsidRDefault="00F304EB" w:rsidP="00F304EB">
      <w:pPr>
        <w:pStyle w:val="ListParagraph"/>
        <w:numPr>
          <w:ilvl w:val="1"/>
          <w:numId w:val="1"/>
        </w:numPr>
        <w:tabs>
          <w:tab w:val="left" w:pos="3960"/>
        </w:tabs>
      </w:pPr>
      <w:r>
        <w:t>Add time in water, time out of water on form</w:t>
      </w:r>
    </w:p>
    <w:p w:rsidR="00F304EB" w:rsidRDefault="00F304EB" w:rsidP="00F304EB">
      <w:pPr>
        <w:pStyle w:val="ListParagraph"/>
        <w:numPr>
          <w:ilvl w:val="1"/>
          <w:numId w:val="1"/>
        </w:numPr>
        <w:tabs>
          <w:tab w:val="left" w:pos="3960"/>
        </w:tabs>
      </w:pPr>
      <w:r>
        <w:t xml:space="preserve">Accuracy checks </w:t>
      </w:r>
      <w:r w:rsidR="004E57E0">
        <w:t xml:space="preserve">– do </w:t>
      </w:r>
      <w:proofErr w:type="gramStart"/>
      <w:r w:rsidR="004E57E0">
        <w:t>we</w:t>
      </w:r>
      <w:proofErr w:type="gramEnd"/>
      <w:r w:rsidR="004E57E0">
        <w:t xml:space="preserve"> really need to do this?  Leave in as a suggestion.</w:t>
      </w:r>
    </w:p>
    <w:p w:rsidR="004E57E0" w:rsidRDefault="004E57E0" w:rsidP="00F304EB">
      <w:pPr>
        <w:tabs>
          <w:tab w:val="left" w:pos="3960"/>
        </w:tabs>
      </w:pPr>
      <w:r>
        <w:t xml:space="preserve">Next Steps:  </w:t>
      </w:r>
    </w:p>
    <w:p w:rsidR="00F304EB" w:rsidRDefault="004E57E0" w:rsidP="00F304EB">
      <w:pPr>
        <w:tabs>
          <w:tab w:val="left" w:pos="3960"/>
        </w:tabs>
      </w:pPr>
      <w:r>
        <w:t>Check with other states on their protocols</w:t>
      </w:r>
    </w:p>
    <w:p w:rsidR="004E57E0" w:rsidRDefault="00702591" w:rsidP="00F304EB">
      <w:pPr>
        <w:tabs>
          <w:tab w:val="left" w:pos="3960"/>
        </w:tabs>
      </w:pPr>
      <w:r>
        <w:t>Schedule t</w:t>
      </w:r>
      <w:r w:rsidR="004E57E0">
        <w:t>raining for epoxy method</w:t>
      </w:r>
      <w:r w:rsidR="00C41043">
        <w:tab/>
      </w:r>
    </w:p>
    <w:p w:rsidR="004E57E0" w:rsidRDefault="00C41043" w:rsidP="00F304EB">
      <w:pPr>
        <w:tabs>
          <w:tab w:val="left" w:pos="3960"/>
        </w:tabs>
      </w:pPr>
      <w:r>
        <w:t>MOHF proposal – Jeff, Merry – Full proposal 3/1</w:t>
      </w:r>
    </w:p>
    <w:p w:rsidR="002115C6" w:rsidRDefault="002115C6" w:rsidP="00F304EB">
      <w:pPr>
        <w:tabs>
          <w:tab w:val="left" w:pos="3960"/>
        </w:tabs>
      </w:pPr>
      <w:r>
        <w:t xml:space="preserve">Check with Jim USGS on </w:t>
      </w:r>
      <w:r w:rsidR="00702591">
        <w:t>input on how to create a good form</w:t>
      </w:r>
    </w:p>
    <w:p w:rsidR="002115C6" w:rsidRDefault="002115C6" w:rsidP="00F304EB">
      <w:pPr>
        <w:tabs>
          <w:tab w:val="left" w:pos="3960"/>
        </w:tabs>
      </w:pPr>
      <w:r>
        <w:t xml:space="preserve">Web Link </w:t>
      </w:r>
    </w:p>
    <w:p w:rsidR="00C41043" w:rsidRDefault="00C41043" w:rsidP="00C41043">
      <w:pPr>
        <w:pStyle w:val="ListParagraph"/>
        <w:numPr>
          <w:ilvl w:val="0"/>
          <w:numId w:val="4"/>
        </w:numPr>
        <w:tabs>
          <w:tab w:val="left" w:pos="3960"/>
        </w:tabs>
      </w:pPr>
      <w:r>
        <w:lastRenderedPageBreak/>
        <w:t>Estimates on match – expand SHEDS</w:t>
      </w:r>
    </w:p>
    <w:p w:rsidR="00C41043" w:rsidRDefault="00C41043" w:rsidP="00C41043">
      <w:pPr>
        <w:pStyle w:val="ListParagraph"/>
        <w:numPr>
          <w:ilvl w:val="0"/>
          <w:numId w:val="4"/>
        </w:numPr>
        <w:tabs>
          <w:tab w:val="left" w:pos="3960"/>
        </w:tabs>
      </w:pPr>
      <w:r>
        <w:t>Partners</w:t>
      </w:r>
    </w:p>
    <w:p w:rsidR="00C41043" w:rsidRDefault="00C41043" w:rsidP="00C41043">
      <w:pPr>
        <w:pStyle w:val="ListParagraph"/>
        <w:numPr>
          <w:ilvl w:val="0"/>
          <w:numId w:val="4"/>
        </w:numPr>
        <w:tabs>
          <w:tab w:val="left" w:pos="3960"/>
        </w:tabs>
      </w:pPr>
      <w:r>
        <w:t>Budget</w:t>
      </w:r>
    </w:p>
    <w:p w:rsidR="00C41043" w:rsidRDefault="00C41043" w:rsidP="00F304EB">
      <w:pPr>
        <w:tabs>
          <w:tab w:val="left" w:pos="3960"/>
        </w:tabs>
      </w:pPr>
      <w:r>
        <w:t xml:space="preserve">SWIG </w:t>
      </w:r>
    </w:p>
    <w:p w:rsidR="004E57E0" w:rsidRDefault="004E57E0" w:rsidP="00F304EB">
      <w:pPr>
        <w:tabs>
          <w:tab w:val="left" w:pos="3960"/>
        </w:tabs>
      </w:pPr>
      <w:r>
        <w:t>2015 Deployments</w:t>
      </w:r>
    </w:p>
    <w:p w:rsidR="00DE1E9B" w:rsidRDefault="00DE1E9B" w:rsidP="00F304EB">
      <w:pPr>
        <w:tabs>
          <w:tab w:val="left" w:pos="3960"/>
        </w:tabs>
      </w:pPr>
      <w:r>
        <w:t>NOAA might have additional loggers</w:t>
      </w:r>
    </w:p>
    <w:p w:rsidR="00533A88" w:rsidRDefault="00533A88" w:rsidP="00F304EB">
      <w:pPr>
        <w:tabs>
          <w:tab w:val="left" w:pos="3960"/>
        </w:tabs>
      </w:pPr>
      <w:r>
        <w:t>Create zones for state</w:t>
      </w:r>
    </w:p>
    <w:p w:rsidR="001038F4" w:rsidRDefault="001038F4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 xml:space="preserve">Union </w:t>
      </w:r>
    </w:p>
    <w:p w:rsidR="001038F4" w:rsidRDefault="001038F4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St. Croix – look for CA/US datasets.  Check with Lee</w:t>
      </w:r>
    </w:p>
    <w:p w:rsidR="001038F4" w:rsidRDefault="001038F4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Southern Maine</w:t>
      </w:r>
    </w:p>
    <w:p w:rsidR="001038F4" w:rsidRDefault="001038F4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Upper Kennebec</w:t>
      </w:r>
      <w:r w:rsidR="006E50AD">
        <w:t>/Dead – Bobby and Tim, TNC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 xml:space="preserve">Sandy and </w:t>
      </w:r>
      <w:proofErr w:type="spellStart"/>
      <w:r>
        <w:t>Carrabbasset</w:t>
      </w:r>
      <w:proofErr w:type="spellEnd"/>
      <w:r>
        <w:t xml:space="preserve"> - Paul</w:t>
      </w:r>
    </w:p>
    <w:p w:rsidR="001038F4" w:rsidRDefault="001038F4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 xml:space="preserve">Mid-Kennebec </w:t>
      </w:r>
      <w:r w:rsidR="006E50AD">
        <w:t>–</w:t>
      </w:r>
      <w:r>
        <w:t xml:space="preserve"> Merry</w:t>
      </w:r>
      <w:r w:rsidR="006E50AD">
        <w:t>/Wes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Upper Androscoggin – Jeff/TNC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 xml:space="preserve">Lower </w:t>
      </w:r>
      <w:proofErr w:type="spellStart"/>
      <w:r>
        <w:t>Andro</w:t>
      </w:r>
      <w:proofErr w:type="spellEnd"/>
      <w:r>
        <w:t xml:space="preserve"> – Sue Gammon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Houlton Band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City of Portland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City of Bangor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Upper Penobscot – MDIFW/DMR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Upper St. John – MDIFW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Fish River - MDIFW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proofErr w:type="spellStart"/>
      <w:r>
        <w:t>Allagash</w:t>
      </w:r>
      <w:proofErr w:type="spellEnd"/>
      <w:r>
        <w:t xml:space="preserve"> – MDIFW- TNC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proofErr w:type="spellStart"/>
      <w:r>
        <w:t>Mattawamkeag</w:t>
      </w:r>
      <w:proofErr w:type="spellEnd"/>
      <w:r>
        <w:t xml:space="preserve"> </w:t>
      </w:r>
      <w:r w:rsidR="00DE1E9B">
        <w:t>–</w:t>
      </w:r>
      <w:r>
        <w:t xml:space="preserve"> DMR</w:t>
      </w:r>
    </w:p>
    <w:p w:rsidR="00DE1E9B" w:rsidRDefault="00DE1E9B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DOT – list of possible sites where monitoring is on-going (look for holes).  Excellent choice for long-term monitoring.  March to November.</w:t>
      </w:r>
    </w:p>
    <w:p w:rsidR="00DE1E9B" w:rsidRDefault="00DE1E9B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>USGS – Western Highlands (New England Transect Study).  Check with Ben on air temp datasets.</w:t>
      </w:r>
    </w:p>
    <w:p w:rsidR="006E50AD" w:rsidRDefault="006E50AD" w:rsidP="001038F4">
      <w:pPr>
        <w:pStyle w:val="ListParagraph"/>
        <w:numPr>
          <w:ilvl w:val="0"/>
          <w:numId w:val="2"/>
        </w:numPr>
        <w:tabs>
          <w:tab w:val="left" w:pos="3960"/>
        </w:tabs>
      </w:pPr>
      <w:r>
        <w:t xml:space="preserve">Southern Maine – DEP – could deploy year round </w:t>
      </w:r>
    </w:p>
    <w:p w:rsidR="006E50AD" w:rsidRDefault="006E50AD" w:rsidP="006E50AD">
      <w:pPr>
        <w:pStyle w:val="ListParagraph"/>
        <w:numPr>
          <w:ilvl w:val="1"/>
          <w:numId w:val="2"/>
        </w:numPr>
        <w:tabs>
          <w:tab w:val="left" w:pos="3960"/>
        </w:tabs>
      </w:pPr>
      <w:r>
        <w:t>Portland</w:t>
      </w:r>
    </w:p>
    <w:p w:rsidR="006E50AD" w:rsidRDefault="006E50AD" w:rsidP="006E50AD">
      <w:pPr>
        <w:pStyle w:val="ListParagraph"/>
        <w:tabs>
          <w:tab w:val="left" w:pos="3960"/>
        </w:tabs>
        <w:ind w:left="1440"/>
      </w:pPr>
      <w:r>
        <w:t>Presque Isle</w:t>
      </w:r>
    </w:p>
    <w:p w:rsidR="006E50AD" w:rsidRDefault="006E50AD" w:rsidP="006E50AD">
      <w:pPr>
        <w:pStyle w:val="ListParagraph"/>
        <w:tabs>
          <w:tab w:val="left" w:pos="3960"/>
        </w:tabs>
        <w:ind w:left="1440"/>
      </w:pPr>
      <w:r>
        <w:t>Bangor</w:t>
      </w:r>
    </w:p>
    <w:p w:rsidR="00DE1E9B" w:rsidRDefault="00DE1E9B" w:rsidP="00702591">
      <w:pPr>
        <w:tabs>
          <w:tab w:val="left" w:pos="3960"/>
        </w:tabs>
      </w:pPr>
    </w:p>
    <w:p w:rsidR="001038F4" w:rsidRDefault="001038F4" w:rsidP="00F304EB">
      <w:pPr>
        <w:tabs>
          <w:tab w:val="left" w:pos="3960"/>
        </w:tabs>
      </w:pPr>
    </w:p>
    <w:p w:rsidR="004E57E0" w:rsidRDefault="004E57E0" w:rsidP="00F304EB">
      <w:pPr>
        <w:tabs>
          <w:tab w:val="left" w:pos="3960"/>
        </w:tabs>
      </w:pPr>
    </w:p>
    <w:sectPr w:rsidR="004E5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C3CAD"/>
    <w:multiLevelType w:val="hybridMultilevel"/>
    <w:tmpl w:val="D8525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6D93"/>
    <w:multiLevelType w:val="hybridMultilevel"/>
    <w:tmpl w:val="BCCC4E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B70D2C"/>
    <w:multiLevelType w:val="hybridMultilevel"/>
    <w:tmpl w:val="106C5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C65FE"/>
    <w:multiLevelType w:val="hybridMultilevel"/>
    <w:tmpl w:val="046E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EB"/>
    <w:rsid w:val="000A4F59"/>
    <w:rsid w:val="001038F4"/>
    <w:rsid w:val="002115C6"/>
    <w:rsid w:val="002774BF"/>
    <w:rsid w:val="004E57E0"/>
    <w:rsid w:val="00533A88"/>
    <w:rsid w:val="006E50AD"/>
    <w:rsid w:val="00702591"/>
    <w:rsid w:val="00C41043"/>
    <w:rsid w:val="00DE1E9B"/>
    <w:rsid w:val="00F3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Jed</dc:creator>
  <cp:lastModifiedBy>Wright, Jed</cp:lastModifiedBy>
  <cp:revision>3</cp:revision>
  <dcterms:created xsi:type="dcterms:W3CDTF">2015-01-22T17:51:00Z</dcterms:created>
  <dcterms:modified xsi:type="dcterms:W3CDTF">2015-01-26T18:40:00Z</dcterms:modified>
</cp:coreProperties>
</file>