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F4" w:rsidRPr="00EA1C45" w:rsidRDefault="001F3BF4" w:rsidP="001F3BF4">
      <w:pPr>
        <w:pStyle w:val="NoSpacing"/>
        <w:jc w:val="center"/>
        <w:rPr>
          <w:b/>
          <w:sz w:val="28"/>
          <w:szCs w:val="28"/>
        </w:rPr>
      </w:pPr>
      <w:r w:rsidRPr="00EA1C45">
        <w:rPr>
          <w:b/>
          <w:sz w:val="28"/>
          <w:szCs w:val="28"/>
        </w:rPr>
        <w:t xml:space="preserve">Hurricane Sandy – DOI </w:t>
      </w:r>
      <w:r w:rsidR="00EA1C45" w:rsidRPr="00EA1C45">
        <w:rPr>
          <w:b/>
          <w:sz w:val="28"/>
          <w:szCs w:val="28"/>
        </w:rPr>
        <w:t>Grant</w:t>
      </w:r>
    </w:p>
    <w:p w:rsidR="00EA1C45" w:rsidRPr="00EA1C45" w:rsidRDefault="00EA1C45" w:rsidP="001F3BF4">
      <w:pPr>
        <w:pStyle w:val="NoSpacing"/>
        <w:jc w:val="center"/>
        <w:rPr>
          <w:b/>
          <w:sz w:val="28"/>
          <w:szCs w:val="28"/>
        </w:rPr>
      </w:pPr>
      <w:r w:rsidRPr="00EA1C45">
        <w:rPr>
          <w:b/>
          <w:sz w:val="28"/>
          <w:szCs w:val="28"/>
        </w:rPr>
        <w:t>2015</w:t>
      </w:r>
      <w:r w:rsidR="008A6912">
        <w:rPr>
          <w:b/>
          <w:sz w:val="28"/>
          <w:szCs w:val="28"/>
        </w:rPr>
        <w:t>-16</w:t>
      </w:r>
      <w:r w:rsidRPr="00EA1C45">
        <w:rPr>
          <w:b/>
          <w:sz w:val="28"/>
          <w:szCs w:val="28"/>
        </w:rPr>
        <w:t xml:space="preserve"> </w:t>
      </w:r>
      <w:r w:rsidR="00B15FAA">
        <w:rPr>
          <w:b/>
          <w:sz w:val="28"/>
          <w:szCs w:val="28"/>
        </w:rPr>
        <w:t xml:space="preserve">Interim Performance </w:t>
      </w:r>
      <w:r w:rsidRPr="00EA1C45">
        <w:rPr>
          <w:b/>
          <w:sz w:val="28"/>
          <w:szCs w:val="28"/>
        </w:rPr>
        <w:t>Report</w:t>
      </w:r>
    </w:p>
    <w:p w:rsidR="00787643" w:rsidRDefault="00787643" w:rsidP="00787643">
      <w:pPr>
        <w:tabs>
          <w:tab w:val="left" w:pos="1800"/>
        </w:tabs>
        <w:rPr>
          <w:caps/>
        </w:rPr>
      </w:pPr>
    </w:p>
    <w:p w:rsidR="00D7197A" w:rsidRDefault="00EA1C45" w:rsidP="00787643">
      <w:pPr>
        <w:tabs>
          <w:tab w:val="left" w:pos="1800"/>
        </w:tabs>
      </w:pPr>
      <w:r>
        <w:rPr>
          <w:u w:val="single"/>
        </w:rPr>
        <w:t>Report period</w:t>
      </w:r>
      <w:r w:rsidR="00F2476F">
        <w:t xml:space="preserve">:  </w:t>
      </w:r>
      <w:r w:rsidR="008A6912">
        <w:t>Oct</w:t>
      </w:r>
      <w:r>
        <w:t xml:space="preserve"> 201</w:t>
      </w:r>
      <w:r w:rsidR="00E93613">
        <w:t>5</w:t>
      </w:r>
      <w:r>
        <w:t xml:space="preserve"> </w:t>
      </w:r>
      <w:r w:rsidR="00767806">
        <w:t>through</w:t>
      </w:r>
      <w:r>
        <w:t xml:space="preserve"> </w:t>
      </w:r>
      <w:r w:rsidR="008A6912">
        <w:t>Mar 2016</w:t>
      </w:r>
      <w:r w:rsidR="007D6137">
        <w:t xml:space="preserve"> </w:t>
      </w:r>
      <w:r w:rsidR="008E5FD1">
        <w:t xml:space="preserve"> </w:t>
      </w:r>
    </w:p>
    <w:p w:rsidR="00EA1C45" w:rsidRDefault="00EA1C45" w:rsidP="00B15FAA">
      <w:pPr>
        <w:pStyle w:val="NoSpacing"/>
      </w:pPr>
      <w:r w:rsidRPr="00D7197A">
        <w:rPr>
          <w:u w:val="single"/>
        </w:rPr>
        <w:t>Grant</w:t>
      </w:r>
      <w:r>
        <w:rPr>
          <w:u w:val="single"/>
        </w:rPr>
        <w:t xml:space="preserve"> Number and</w:t>
      </w:r>
      <w:r w:rsidRPr="00D7197A">
        <w:rPr>
          <w:u w:val="single"/>
        </w:rPr>
        <w:t xml:space="preserve"> Title</w:t>
      </w:r>
      <w:r>
        <w:t xml:space="preserve">: </w:t>
      </w:r>
      <w:r w:rsidR="003D1A44" w:rsidRPr="003D1A44">
        <w:t>F14AC00942</w:t>
      </w:r>
      <w:r w:rsidR="003D1A44">
        <w:t xml:space="preserve"> </w:t>
      </w:r>
      <w:r>
        <w:t>“</w:t>
      </w:r>
      <w:r w:rsidR="00B15FAA">
        <w:t>Road Stream Crossing Assessment for Climate Resilience and Aquatic Connectivity in the Sandy-Impacted Northeast</w:t>
      </w:r>
      <w:r>
        <w:t>”</w:t>
      </w:r>
      <w:r w:rsidR="003D1A44">
        <w:t xml:space="preserve">  </w:t>
      </w:r>
    </w:p>
    <w:p w:rsidR="00EA1C45" w:rsidRPr="00EA1C45" w:rsidRDefault="00EA1C45" w:rsidP="00EA1C45">
      <w:pPr>
        <w:pStyle w:val="NoSpacing"/>
      </w:pPr>
    </w:p>
    <w:p w:rsidR="00EA1C45" w:rsidRPr="00EA1C45" w:rsidRDefault="00EA1C45" w:rsidP="00EA1C45">
      <w:pPr>
        <w:tabs>
          <w:tab w:val="left" w:pos="1800"/>
        </w:tabs>
      </w:pPr>
      <w:r w:rsidRPr="00D7197A">
        <w:rPr>
          <w:u w:val="single"/>
        </w:rPr>
        <w:t>Organization</w:t>
      </w:r>
      <w:r>
        <w:t xml:space="preserve">: </w:t>
      </w:r>
      <w:r>
        <w:tab/>
        <w:t>University of Massachusetts Amherst</w:t>
      </w:r>
    </w:p>
    <w:p w:rsidR="00EA1C45" w:rsidRDefault="00EA1C45" w:rsidP="00EA1C45">
      <w:pPr>
        <w:tabs>
          <w:tab w:val="left" w:pos="1800"/>
        </w:tabs>
      </w:pPr>
      <w:r w:rsidRPr="00D7197A">
        <w:rPr>
          <w:u w:val="single"/>
        </w:rPr>
        <w:t>Project Leader</w:t>
      </w:r>
      <w:r w:rsidR="00767806">
        <w:rPr>
          <w:u w:val="single"/>
        </w:rPr>
        <w:t>s</w:t>
      </w:r>
      <w:r>
        <w:t>:</w:t>
      </w:r>
      <w:r>
        <w:tab/>
        <w:t xml:space="preserve">Scott Jackson, </w:t>
      </w:r>
      <w:r w:rsidR="00B15FAA">
        <w:t>Benjamin Letcher, and Keith Nislow - Dept. of Environmental Conservation; Richard Palmer, Dept. of Civil and Environmental Engineering</w:t>
      </w:r>
    </w:p>
    <w:p w:rsidR="009846B8" w:rsidRPr="00FF2E98" w:rsidRDefault="00D57044" w:rsidP="00FF2E98">
      <w:pPr>
        <w:tabs>
          <w:tab w:val="left" w:pos="1080"/>
        </w:tabs>
      </w:pPr>
      <w:r w:rsidRPr="00D57044">
        <w:rPr>
          <w:u w:val="single"/>
        </w:rPr>
        <w:t>Were planned goals/objectives achieved last quarter</w:t>
      </w:r>
      <w:r>
        <w:t>?</w:t>
      </w:r>
      <w:r>
        <w:tab/>
        <w:t>Yes</w:t>
      </w:r>
    </w:p>
    <w:p w:rsidR="00F67094" w:rsidRDefault="00D57044" w:rsidP="009846B8">
      <w:pPr>
        <w:ind w:left="2160" w:hanging="2160"/>
      </w:pPr>
      <w:r w:rsidRPr="00D57044">
        <w:rPr>
          <w:u w:val="single"/>
        </w:rPr>
        <w:t>Progress Achieved</w:t>
      </w:r>
      <w:r>
        <w:t>:</w:t>
      </w:r>
      <w:r w:rsidR="009846B8">
        <w:tab/>
      </w:r>
    </w:p>
    <w:p w:rsidR="00E05111" w:rsidRDefault="00E05111" w:rsidP="00E05111">
      <w:pPr>
        <w:pStyle w:val="NoSpacing"/>
      </w:pPr>
      <w:r>
        <w:t>Coordination &amp; Passage Assessment:</w:t>
      </w:r>
    </w:p>
    <w:p w:rsidR="00034DDE" w:rsidRDefault="00863426" w:rsidP="000F25D3">
      <w:pPr>
        <w:pStyle w:val="NoSpacing"/>
        <w:numPr>
          <w:ilvl w:val="0"/>
          <w:numId w:val="7"/>
        </w:numPr>
      </w:pPr>
      <w:r>
        <w:t>Transition to</w:t>
      </w:r>
      <w:r w:rsidR="00E93613">
        <w:t xml:space="preserve"> Steering and Advisory Committee structure for the NAACC</w:t>
      </w:r>
    </w:p>
    <w:p w:rsidR="00D07C3B" w:rsidRDefault="00863426" w:rsidP="000F25D3">
      <w:pPr>
        <w:pStyle w:val="NoSpacing"/>
        <w:numPr>
          <w:ilvl w:val="0"/>
          <w:numId w:val="7"/>
        </w:numPr>
      </w:pPr>
      <w:r>
        <w:t>S</w:t>
      </w:r>
      <w:r w:rsidR="00D07C3B">
        <w:t>coring</w:t>
      </w:r>
      <w:r w:rsidR="000C2735">
        <w:t xml:space="preserve"> system</w:t>
      </w:r>
      <w:r w:rsidR="00D07C3B">
        <w:t xml:space="preserve"> </w:t>
      </w:r>
      <w:r w:rsidR="000C2735">
        <w:t>finalized</w:t>
      </w:r>
    </w:p>
    <w:p w:rsidR="00863426" w:rsidRDefault="00D07C3B" w:rsidP="000F25D3">
      <w:pPr>
        <w:pStyle w:val="NoSpacing"/>
        <w:numPr>
          <w:ilvl w:val="0"/>
          <w:numId w:val="7"/>
        </w:numPr>
      </w:pPr>
      <w:r>
        <w:t>The</w:t>
      </w:r>
      <w:r w:rsidR="00034DDE">
        <w:t xml:space="preserve"> database, map interface, digital data entry </w:t>
      </w:r>
      <w:r>
        <w:t>continue to be improved</w:t>
      </w:r>
    </w:p>
    <w:p w:rsidR="00863426" w:rsidRDefault="00863426" w:rsidP="000F25D3">
      <w:pPr>
        <w:pStyle w:val="NoSpacing"/>
        <w:numPr>
          <w:ilvl w:val="0"/>
          <w:numId w:val="7"/>
        </w:numPr>
      </w:pPr>
      <w:r>
        <w:t>Progress on development of NE Aquatic Connectivity Analysis and Prioritization template web app</w:t>
      </w:r>
    </w:p>
    <w:p w:rsidR="00863426" w:rsidRDefault="00863426" w:rsidP="000F25D3">
      <w:pPr>
        <w:pStyle w:val="NoSpacing"/>
        <w:numPr>
          <w:ilvl w:val="0"/>
          <w:numId w:val="7"/>
        </w:numPr>
      </w:pPr>
      <w:r>
        <w:t>Initial planning for condition assessment module</w:t>
      </w:r>
    </w:p>
    <w:p w:rsidR="00034DDE" w:rsidRDefault="00863426" w:rsidP="000F25D3">
      <w:pPr>
        <w:pStyle w:val="NoSpacing"/>
        <w:numPr>
          <w:ilvl w:val="0"/>
          <w:numId w:val="7"/>
        </w:numPr>
      </w:pPr>
      <w:r>
        <w:t>Revised scope of work and budget in light of budget surplus</w:t>
      </w:r>
      <w:bookmarkStart w:id="0" w:name="_GoBack"/>
      <w:bookmarkEnd w:id="0"/>
    </w:p>
    <w:p w:rsidR="00EF50C2" w:rsidRDefault="00EF50C2" w:rsidP="00EF50C2">
      <w:pPr>
        <w:pStyle w:val="NoSpacing"/>
        <w:ind w:left="360"/>
      </w:pPr>
    </w:p>
    <w:p w:rsidR="00E05111" w:rsidRDefault="00E05111" w:rsidP="00A01914">
      <w:pPr>
        <w:pStyle w:val="NoSpacing"/>
      </w:pPr>
      <w:r>
        <w:t>Hydrologic Risk Assessment:</w:t>
      </w:r>
    </w:p>
    <w:p w:rsidR="00E93613" w:rsidRDefault="00880157" w:rsidP="000C2735">
      <w:pPr>
        <w:pStyle w:val="ListParagraph"/>
        <w:numPr>
          <w:ilvl w:val="0"/>
          <w:numId w:val="12"/>
        </w:numPr>
      </w:pPr>
      <w:r>
        <w:t>F</w:t>
      </w:r>
      <w:r w:rsidR="000C2735">
        <w:t xml:space="preserve">oundation for this component </w:t>
      </w:r>
      <w:r w:rsidR="00E05111">
        <w:t xml:space="preserve">is underway through a related ongoing project funded through </w:t>
      </w:r>
      <w:proofErr w:type="spellStart"/>
      <w:r w:rsidR="00E05111">
        <w:t>MassDOT</w:t>
      </w:r>
      <w:proofErr w:type="spellEnd"/>
      <w:r w:rsidR="00E05111">
        <w:t xml:space="preserve"> </w:t>
      </w:r>
      <w:r w:rsidR="00767806">
        <w:t xml:space="preserve">that is </w:t>
      </w:r>
      <w:r w:rsidR="00E05111">
        <w:t>developing and applying models in the Deerfield watershed</w:t>
      </w:r>
      <w:r w:rsidR="00A01FC9">
        <w:t>, Massachusetts</w:t>
      </w:r>
      <w:r w:rsidR="000C2735">
        <w:t>.</w:t>
      </w:r>
      <w:r>
        <w:t xml:space="preserve"> </w:t>
      </w:r>
    </w:p>
    <w:p w:rsidR="00A01914" w:rsidRDefault="00A01914" w:rsidP="00A01914">
      <w:pPr>
        <w:pStyle w:val="NoSpacing"/>
      </w:pPr>
      <w:r>
        <w:t>Ecological benefits synthesis:</w:t>
      </w:r>
    </w:p>
    <w:p w:rsidR="00A01914" w:rsidRPr="00880157" w:rsidRDefault="00880157" w:rsidP="00CE7A5F">
      <w:pPr>
        <w:pStyle w:val="ListParagraph"/>
        <w:numPr>
          <w:ilvl w:val="0"/>
          <w:numId w:val="12"/>
        </w:numPr>
        <w:rPr>
          <w:color w:val="000000"/>
          <w:spacing w:val="-2"/>
        </w:rPr>
      </w:pPr>
      <w:r>
        <w:t>D</w:t>
      </w:r>
      <w:r w:rsidR="00A01914">
        <w:t xml:space="preserve">evelopment of </w:t>
      </w:r>
      <w:r w:rsidR="00E93613">
        <w:t xml:space="preserve">Interactive Catchment Explorer (ICE) module of </w:t>
      </w:r>
      <w:r w:rsidR="00A01914">
        <w:t>SHEDS (Spatial Hydro Ecological Decision System)</w:t>
      </w:r>
      <w:r>
        <w:t>, currently called the Stream Crossings Explorer.</w:t>
      </w:r>
    </w:p>
    <w:p w:rsidR="00CE7A5F" w:rsidRDefault="000D7311" w:rsidP="00CE7A5F">
      <w:pPr>
        <w:pStyle w:val="ListParagraph"/>
        <w:numPr>
          <w:ilvl w:val="0"/>
          <w:numId w:val="12"/>
        </w:numPr>
      </w:pPr>
      <w:r w:rsidRPr="00B071AE">
        <w:rPr>
          <w:color w:val="000000"/>
          <w:spacing w:val="-2"/>
        </w:rPr>
        <w:t>Occupancy and temperature model results and most watershed metrics are in ICE</w:t>
      </w:r>
      <w:r>
        <w:rPr>
          <w:color w:val="000000"/>
          <w:spacing w:val="-2"/>
        </w:rPr>
        <w:t xml:space="preserve"> with coverage south</w:t>
      </w:r>
      <w:r w:rsidRPr="00B071AE">
        <w:rPr>
          <w:color w:val="000000"/>
          <w:spacing w:val="-2"/>
        </w:rPr>
        <w:t xml:space="preserve"> </w:t>
      </w:r>
      <w:r>
        <w:rPr>
          <w:color w:val="000000"/>
          <w:spacing w:val="-2"/>
        </w:rPr>
        <w:t xml:space="preserve">through VA. </w:t>
      </w:r>
    </w:p>
    <w:tbl>
      <w:tblPr>
        <w:tblW w:w="9836"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44" w:type="dxa"/>
          <w:bottom w:w="72" w:type="dxa"/>
          <w:right w:w="144" w:type="dxa"/>
        </w:tblCellMar>
        <w:tblLook w:val="0000" w:firstRow="0" w:lastRow="0" w:firstColumn="0" w:lastColumn="0" w:noHBand="0" w:noVBand="0"/>
      </w:tblPr>
      <w:tblGrid>
        <w:gridCol w:w="747"/>
        <w:gridCol w:w="3417"/>
        <w:gridCol w:w="820"/>
        <w:gridCol w:w="4852"/>
      </w:tblGrid>
      <w:tr w:rsidR="00276525" w:rsidRPr="00231A8F">
        <w:trPr>
          <w:tblHeader/>
        </w:trPr>
        <w:tc>
          <w:tcPr>
            <w:tcW w:w="0" w:type="auto"/>
            <w:shd w:val="clear" w:color="auto" w:fill="auto"/>
            <w:vAlign w:val="center"/>
          </w:tcPr>
          <w:p w:rsidR="00231A8F" w:rsidRPr="00231A8F" w:rsidRDefault="00231A8F" w:rsidP="00642D8F">
            <w:pPr>
              <w:tabs>
                <w:tab w:val="left" w:pos="-720"/>
              </w:tabs>
              <w:suppressAutoHyphens/>
              <w:spacing w:before="90" w:after="54"/>
              <w:jc w:val="center"/>
              <w:rPr>
                <w:spacing w:val="-2"/>
              </w:rPr>
            </w:pPr>
            <w:r w:rsidRPr="00231A8F">
              <w:rPr>
                <w:b/>
                <w:spacing w:val="-2"/>
              </w:rPr>
              <w:t>TASK</w:t>
            </w:r>
          </w:p>
        </w:tc>
        <w:tc>
          <w:tcPr>
            <w:tcW w:w="3417" w:type="dxa"/>
            <w:shd w:val="clear" w:color="auto" w:fill="auto"/>
            <w:vAlign w:val="center"/>
          </w:tcPr>
          <w:p w:rsidR="00231A8F" w:rsidRPr="00231A8F" w:rsidRDefault="00231A8F" w:rsidP="00642D8F">
            <w:pPr>
              <w:tabs>
                <w:tab w:val="left" w:pos="-720"/>
              </w:tabs>
              <w:suppressAutoHyphens/>
              <w:spacing w:before="90" w:after="54"/>
              <w:jc w:val="center"/>
              <w:rPr>
                <w:spacing w:val="-2"/>
              </w:rPr>
            </w:pPr>
            <w:r w:rsidRPr="00231A8F">
              <w:rPr>
                <w:b/>
                <w:spacing w:val="-2"/>
              </w:rPr>
              <w:t>TASK DESCRIPTION</w:t>
            </w:r>
          </w:p>
        </w:tc>
        <w:tc>
          <w:tcPr>
            <w:tcW w:w="820" w:type="dxa"/>
            <w:shd w:val="clear" w:color="auto" w:fill="auto"/>
            <w:vAlign w:val="center"/>
          </w:tcPr>
          <w:p w:rsidR="00231A8F" w:rsidRPr="00231A8F" w:rsidRDefault="00231A8F" w:rsidP="00642D8F">
            <w:pPr>
              <w:tabs>
                <w:tab w:val="left" w:pos="-720"/>
              </w:tabs>
              <w:suppressAutoHyphens/>
              <w:spacing w:before="90" w:after="54"/>
              <w:jc w:val="center"/>
              <w:rPr>
                <w:b/>
                <w:spacing w:val="-2"/>
              </w:rPr>
            </w:pPr>
            <w:r w:rsidRPr="00231A8F">
              <w:rPr>
                <w:b/>
                <w:spacing w:val="-2"/>
              </w:rPr>
              <w:t>% DONE</w:t>
            </w:r>
          </w:p>
        </w:tc>
        <w:tc>
          <w:tcPr>
            <w:tcW w:w="4852" w:type="dxa"/>
            <w:shd w:val="clear" w:color="auto" w:fill="auto"/>
            <w:vAlign w:val="center"/>
          </w:tcPr>
          <w:p w:rsidR="00231A8F" w:rsidRPr="00231A8F" w:rsidRDefault="00231A8F" w:rsidP="00642D8F">
            <w:pPr>
              <w:pStyle w:val="Heading1"/>
              <w:ind w:left="-30"/>
              <w:rPr>
                <w:rFonts w:asciiTheme="minorHAnsi" w:hAnsiTheme="minorHAnsi"/>
              </w:rPr>
            </w:pPr>
            <w:r w:rsidRPr="00231A8F">
              <w:rPr>
                <w:rFonts w:asciiTheme="minorHAnsi" w:hAnsiTheme="minorHAnsi"/>
              </w:rPr>
              <w:t>PROGRESS NARRATIVE</w:t>
            </w:r>
          </w:p>
        </w:tc>
      </w:tr>
      <w:tr w:rsidR="00276525" w:rsidRPr="00231A8F">
        <w:tc>
          <w:tcPr>
            <w:tcW w:w="0" w:type="auto"/>
            <w:shd w:val="clear" w:color="auto" w:fill="auto"/>
            <w:vAlign w:val="center"/>
          </w:tcPr>
          <w:p w:rsidR="00A52176" w:rsidRPr="00474AA8" w:rsidRDefault="00A52176" w:rsidP="00474AA8">
            <w:pPr>
              <w:tabs>
                <w:tab w:val="left" w:pos="-720"/>
              </w:tabs>
              <w:suppressAutoHyphens/>
              <w:jc w:val="center"/>
              <w:rPr>
                <w:spacing w:val="-2"/>
              </w:rPr>
            </w:pPr>
          </w:p>
        </w:tc>
        <w:tc>
          <w:tcPr>
            <w:tcW w:w="3417" w:type="dxa"/>
            <w:shd w:val="clear" w:color="auto" w:fill="auto"/>
            <w:vAlign w:val="center"/>
          </w:tcPr>
          <w:p w:rsidR="00A52176" w:rsidRPr="00B27ADE" w:rsidRDefault="00B27ADE" w:rsidP="00B27ADE">
            <w:pPr>
              <w:tabs>
                <w:tab w:val="left" w:pos="-720"/>
              </w:tabs>
              <w:suppressAutoHyphens/>
              <w:spacing w:before="90" w:after="54"/>
              <w:jc w:val="center"/>
              <w:rPr>
                <w:b/>
                <w:spacing w:val="-2"/>
              </w:rPr>
            </w:pPr>
            <w:r w:rsidRPr="00B27ADE">
              <w:rPr>
                <w:b/>
                <w:spacing w:val="-2"/>
              </w:rPr>
              <w:t>Overall Coordination</w:t>
            </w:r>
          </w:p>
        </w:tc>
        <w:tc>
          <w:tcPr>
            <w:tcW w:w="820" w:type="dxa"/>
            <w:shd w:val="clear" w:color="auto" w:fill="auto"/>
          </w:tcPr>
          <w:p w:rsidR="00A52176" w:rsidRPr="00474AA8" w:rsidRDefault="00A52176" w:rsidP="00DD50EF">
            <w:pPr>
              <w:jc w:val="center"/>
            </w:pPr>
          </w:p>
        </w:tc>
        <w:tc>
          <w:tcPr>
            <w:tcW w:w="4852" w:type="dxa"/>
            <w:shd w:val="clear" w:color="auto" w:fill="auto"/>
            <w:vAlign w:val="center"/>
          </w:tcPr>
          <w:p w:rsidR="00063101" w:rsidRPr="00474AA8" w:rsidRDefault="00063101" w:rsidP="000F25D3">
            <w:pPr>
              <w:pStyle w:val="ListParagraph"/>
              <w:tabs>
                <w:tab w:val="left" w:pos="-720"/>
              </w:tabs>
              <w:suppressAutoHyphens/>
              <w:ind w:left="360"/>
              <w:rPr>
                <w:spacing w:val="-2"/>
              </w:rPr>
            </w:pPr>
          </w:p>
        </w:tc>
      </w:tr>
      <w:tr w:rsidR="00B27ADE" w:rsidRPr="00231A8F">
        <w:tc>
          <w:tcPr>
            <w:tcW w:w="0" w:type="auto"/>
            <w:shd w:val="clear" w:color="auto" w:fill="auto"/>
            <w:vAlign w:val="center"/>
          </w:tcPr>
          <w:p w:rsidR="00B27ADE" w:rsidRPr="00474AA8" w:rsidRDefault="00B27ADE" w:rsidP="00642D8F">
            <w:pPr>
              <w:tabs>
                <w:tab w:val="left" w:pos="-720"/>
              </w:tabs>
              <w:suppressAutoHyphens/>
              <w:jc w:val="center"/>
              <w:rPr>
                <w:spacing w:val="-2"/>
              </w:rPr>
            </w:pPr>
            <w:r>
              <w:rPr>
                <w:spacing w:val="-2"/>
              </w:rPr>
              <w:t>1</w:t>
            </w:r>
          </w:p>
        </w:tc>
        <w:tc>
          <w:tcPr>
            <w:tcW w:w="3417" w:type="dxa"/>
            <w:shd w:val="clear" w:color="auto" w:fill="auto"/>
            <w:vAlign w:val="center"/>
          </w:tcPr>
          <w:p w:rsidR="00B27ADE" w:rsidRPr="00474AA8" w:rsidRDefault="00B27ADE" w:rsidP="00642D8F">
            <w:pPr>
              <w:tabs>
                <w:tab w:val="left" w:pos="-720"/>
              </w:tabs>
              <w:suppressAutoHyphens/>
              <w:spacing w:before="90" w:after="54"/>
              <w:rPr>
                <w:spacing w:val="-2"/>
              </w:rPr>
            </w:pPr>
            <w:r>
              <w:rPr>
                <w:spacing w:val="-2"/>
              </w:rPr>
              <w:t>Assemble project and advisory team</w:t>
            </w:r>
          </w:p>
        </w:tc>
        <w:tc>
          <w:tcPr>
            <w:tcW w:w="820" w:type="dxa"/>
            <w:shd w:val="clear" w:color="auto" w:fill="auto"/>
          </w:tcPr>
          <w:p w:rsidR="00B27ADE" w:rsidRPr="00474AA8" w:rsidRDefault="00AB162E" w:rsidP="00642D8F">
            <w:pPr>
              <w:jc w:val="center"/>
            </w:pPr>
            <w:r>
              <w:rPr>
                <w:spacing w:val="-2"/>
              </w:rPr>
              <w:t>100</w:t>
            </w:r>
            <w:r w:rsidR="00B27ADE" w:rsidRPr="00474AA8">
              <w:rPr>
                <w:spacing w:val="-2"/>
              </w:rPr>
              <w:t>%</w:t>
            </w:r>
          </w:p>
        </w:tc>
        <w:tc>
          <w:tcPr>
            <w:tcW w:w="4852" w:type="dxa"/>
            <w:shd w:val="clear" w:color="auto" w:fill="auto"/>
            <w:vAlign w:val="center"/>
          </w:tcPr>
          <w:p w:rsidR="00B27ADE" w:rsidRPr="005E7DC3" w:rsidRDefault="00E93613" w:rsidP="005E7DC3">
            <w:pPr>
              <w:pStyle w:val="ListParagraph"/>
              <w:numPr>
                <w:ilvl w:val="0"/>
                <w:numId w:val="2"/>
              </w:numPr>
              <w:tabs>
                <w:tab w:val="left" w:pos="-720"/>
              </w:tabs>
              <w:suppressAutoHyphens/>
              <w:rPr>
                <w:spacing w:val="-2"/>
              </w:rPr>
            </w:pPr>
            <w:r>
              <w:rPr>
                <w:spacing w:val="-2"/>
              </w:rPr>
              <w:t>Completed previously</w:t>
            </w:r>
          </w:p>
        </w:tc>
      </w:tr>
      <w:tr w:rsidR="00276525" w:rsidRPr="00231A8F">
        <w:tc>
          <w:tcPr>
            <w:tcW w:w="0" w:type="auto"/>
            <w:shd w:val="clear" w:color="auto" w:fill="auto"/>
            <w:vAlign w:val="center"/>
          </w:tcPr>
          <w:p w:rsidR="00B27ADE" w:rsidRPr="00FA1158" w:rsidRDefault="00B27ADE" w:rsidP="00331B5E">
            <w:pPr>
              <w:tabs>
                <w:tab w:val="left" w:pos="-720"/>
              </w:tabs>
              <w:suppressAutoHyphens/>
              <w:jc w:val="center"/>
              <w:rPr>
                <w:spacing w:val="-2"/>
              </w:rPr>
            </w:pPr>
            <w:r w:rsidRPr="00FA1158">
              <w:rPr>
                <w:spacing w:val="-2"/>
              </w:rPr>
              <w:lastRenderedPageBreak/>
              <w:t>2</w:t>
            </w:r>
          </w:p>
        </w:tc>
        <w:tc>
          <w:tcPr>
            <w:tcW w:w="3417" w:type="dxa"/>
            <w:shd w:val="clear" w:color="auto" w:fill="auto"/>
            <w:vAlign w:val="center"/>
          </w:tcPr>
          <w:p w:rsidR="00B27ADE" w:rsidRPr="00FA1158" w:rsidRDefault="00B27ADE" w:rsidP="00B27ADE">
            <w:pPr>
              <w:tabs>
                <w:tab w:val="left" w:pos="-720"/>
              </w:tabs>
              <w:suppressAutoHyphens/>
              <w:spacing w:before="90" w:after="54"/>
              <w:rPr>
                <w:spacing w:val="-2"/>
              </w:rPr>
            </w:pPr>
            <w:r w:rsidRPr="00FA1158">
              <w:rPr>
                <w:spacing w:val="-2"/>
              </w:rPr>
              <w:t>Develop team consensus on protocols and scoring</w:t>
            </w:r>
          </w:p>
        </w:tc>
        <w:tc>
          <w:tcPr>
            <w:tcW w:w="820" w:type="dxa"/>
            <w:shd w:val="clear" w:color="auto" w:fill="auto"/>
          </w:tcPr>
          <w:p w:rsidR="00B27ADE" w:rsidRPr="00FA1158" w:rsidRDefault="00FA1158" w:rsidP="00A52176">
            <w:pPr>
              <w:jc w:val="center"/>
            </w:pPr>
            <w:r>
              <w:rPr>
                <w:spacing w:val="-2"/>
              </w:rPr>
              <w:t>100</w:t>
            </w:r>
            <w:r w:rsidR="00B27ADE" w:rsidRPr="00FA1158">
              <w:rPr>
                <w:spacing w:val="-2"/>
              </w:rPr>
              <w:t>%</w:t>
            </w:r>
          </w:p>
        </w:tc>
        <w:tc>
          <w:tcPr>
            <w:tcW w:w="4852" w:type="dxa"/>
            <w:shd w:val="clear" w:color="auto" w:fill="auto"/>
            <w:vAlign w:val="center"/>
          </w:tcPr>
          <w:p w:rsidR="00E93613" w:rsidRPr="00FA1158" w:rsidRDefault="005E7DC3" w:rsidP="005E7DC3">
            <w:pPr>
              <w:pStyle w:val="ListParagraph"/>
              <w:numPr>
                <w:ilvl w:val="0"/>
                <w:numId w:val="8"/>
              </w:numPr>
              <w:tabs>
                <w:tab w:val="left" w:pos="-720"/>
              </w:tabs>
              <w:suppressAutoHyphens/>
              <w:rPr>
                <w:spacing w:val="-2"/>
              </w:rPr>
            </w:pPr>
            <w:r w:rsidRPr="00FA1158">
              <w:rPr>
                <w:spacing w:val="-2"/>
              </w:rPr>
              <w:t>P</w:t>
            </w:r>
            <w:r w:rsidR="00E93613" w:rsidRPr="00FA1158">
              <w:rPr>
                <w:spacing w:val="-2"/>
              </w:rPr>
              <w:t>roposed p</w:t>
            </w:r>
            <w:r w:rsidRPr="00FA1158">
              <w:rPr>
                <w:spacing w:val="-2"/>
              </w:rPr>
              <w:t xml:space="preserve">rotocols </w:t>
            </w:r>
            <w:r w:rsidR="00E93613" w:rsidRPr="00FA1158">
              <w:rPr>
                <w:spacing w:val="-2"/>
              </w:rPr>
              <w:t>finalized</w:t>
            </w:r>
            <w:r w:rsidR="008A6912" w:rsidRPr="00FA1158">
              <w:rPr>
                <w:spacing w:val="-2"/>
              </w:rPr>
              <w:t xml:space="preserve"> previously</w:t>
            </w:r>
          </w:p>
          <w:p w:rsidR="005E7DC3" w:rsidRPr="00FA1158" w:rsidRDefault="00E93613" w:rsidP="008A6912">
            <w:pPr>
              <w:pStyle w:val="ListParagraph"/>
              <w:numPr>
                <w:ilvl w:val="0"/>
                <w:numId w:val="8"/>
              </w:numPr>
              <w:tabs>
                <w:tab w:val="left" w:pos="-720"/>
              </w:tabs>
              <w:suppressAutoHyphens/>
              <w:rPr>
                <w:spacing w:val="-2"/>
              </w:rPr>
            </w:pPr>
            <w:r w:rsidRPr="00FA1158">
              <w:rPr>
                <w:spacing w:val="-2"/>
              </w:rPr>
              <w:t xml:space="preserve"> Scoring system proposal was </w:t>
            </w:r>
            <w:r w:rsidR="008A6912" w:rsidRPr="00FA1158">
              <w:rPr>
                <w:spacing w:val="-2"/>
              </w:rPr>
              <w:t xml:space="preserve">approved by </w:t>
            </w:r>
            <w:r w:rsidRPr="00FA1158">
              <w:rPr>
                <w:spacing w:val="-2"/>
              </w:rPr>
              <w:t xml:space="preserve">Steering Committee </w:t>
            </w:r>
          </w:p>
        </w:tc>
      </w:tr>
      <w:tr w:rsidR="00276525" w:rsidRPr="00231A8F">
        <w:tc>
          <w:tcPr>
            <w:tcW w:w="0" w:type="auto"/>
            <w:shd w:val="clear" w:color="auto" w:fill="auto"/>
            <w:vAlign w:val="center"/>
          </w:tcPr>
          <w:p w:rsidR="00B27ADE" w:rsidRPr="00474AA8" w:rsidRDefault="00B27ADE" w:rsidP="00331B5E">
            <w:pPr>
              <w:tabs>
                <w:tab w:val="left" w:pos="-720"/>
              </w:tabs>
              <w:suppressAutoHyphens/>
              <w:jc w:val="center"/>
              <w:rPr>
                <w:spacing w:val="-2"/>
              </w:rPr>
            </w:pPr>
            <w:r>
              <w:rPr>
                <w:spacing w:val="-2"/>
              </w:rPr>
              <w:t>3</w:t>
            </w:r>
          </w:p>
        </w:tc>
        <w:tc>
          <w:tcPr>
            <w:tcW w:w="3417" w:type="dxa"/>
            <w:shd w:val="clear" w:color="auto" w:fill="auto"/>
            <w:vAlign w:val="center"/>
          </w:tcPr>
          <w:p w:rsidR="00B27ADE" w:rsidRPr="00331B5E" w:rsidRDefault="00B27ADE" w:rsidP="00B27ADE">
            <w:pPr>
              <w:tabs>
                <w:tab w:val="left" w:pos="-720"/>
              </w:tabs>
              <w:suppressAutoHyphens/>
              <w:spacing w:before="90" w:after="54"/>
              <w:rPr>
                <w:spacing w:val="-2"/>
              </w:rPr>
            </w:pPr>
            <w:r>
              <w:rPr>
                <w:spacing w:val="-2"/>
              </w:rPr>
              <w:t>Coordinate with USFWS led surveys and trainings</w:t>
            </w:r>
          </w:p>
        </w:tc>
        <w:tc>
          <w:tcPr>
            <w:tcW w:w="820" w:type="dxa"/>
            <w:shd w:val="clear" w:color="auto" w:fill="auto"/>
          </w:tcPr>
          <w:p w:rsidR="00B27ADE" w:rsidRPr="00474AA8" w:rsidRDefault="008A6912" w:rsidP="00A52176">
            <w:pPr>
              <w:jc w:val="center"/>
              <w:rPr>
                <w:spacing w:val="-2"/>
              </w:rPr>
            </w:pPr>
            <w:r>
              <w:rPr>
                <w:spacing w:val="-2"/>
              </w:rPr>
              <w:t>75</w:t>
            </w:r>
            <w:r w:rsidR="00B27ADE">
              <w:rPr>
                <w:spacing w:val="-2"/>
              </w:rPr>
              <w:t>%</w:t>
            </w:r>
          </w:p>
        </w:tc>
        <w:tc>
          <w:tcPr>
            <w:tcW w:w="4852" w:type="dxa"/>
            <w:shd w:val="clear" w:color="auto" w:fill="auto"/>
            <w:vAlign w:val="center"/>
          </w:tcPr>
          <w:p w:rsidR="00B27ADE" w:rsidRPr="00474AA8" w:rsidRDefault="00D07C3B" w:rsidP="008A6912">
            <w:pPr>
              <w:pStyle w:val="ListParagraph"/>
              <w:numPr>
                <w:ilvl w:val="0"/>
                <w:numId w:val="9"/>
              </w:numPr>
              <w:tabs>
                <w:tab w:val="left" w:pos="-720"/>
              </w:tabs>
              <w:suppressAutoHyphens/>
              <w:rPr>
                <w:spacing w:val="-2"/>
              </w:rPr>
            </w:pPr>
            <w:r>
              <w:rPr>
                <w:spacing w:val="-2"/>
              </w:rPr>
              <w:t>M</w:t>
            </w:r>
            <w:r w:rsidR="003440DC">
              <w:rPr>
                <w:spacing w:val="-2"/>
              </w:rPr>
              <w:t>e</w:t>
            </w:r>
            <w:r w:rsidR="005E7DC3">
              <w:rPr>
                <w:spacing w:val="-2"/>
              </w:rPr>
              <w:t xml:space="preserve">t frequently with USFWS partners about </w:t>
            </w:r>
            <w:r w:rsidR="00767806">
              <w:rPr>
                <w:spacing w:val="-2"/>
              </w:rPr>
              <w:t xml:space="preserve">the </w:t>
            </w:r>
            <w:r w:rsidR="005E7DC3">
              <w:rPr>
                <w:spacing w:val="-2"/>
              </w:rPr>
              <w:t>project</w:t>
            </w:r>
            <w:r w:rsidR="00767806">
              <w:rPr>
                <w:spacing w:val="-2"/>
              </w:rPr>
              <w:t xml:space="preserve"> and coordinating efforts </w:t>
            </w:r>
            <w:r w:rsidR="008A6912">
              <w:rPr>
                <w:spacing w:val="-2"/>
              </w:rPr>
              <w:t>at end of 2015</w:t>
            </w:r>
            <w:r w:rsidR="00767806">
              <w:rPr>
                <w:spacing w:val="-2"/>
              </w:rPr>
              <w:t xml:space="preserve"> field season</w:t>
            </w:r>
            <w:r w:rsidR="008A6912">
              <w:rPr>
                <w:spacing w:val="-2"/>
              </w:rPr>
              <w:t xml:space="preserve"> and in prep for 2016 season</w:t>
            </w:r>
          </w:p>
        </w:tc>
      </w:tr>
      <w:tr w:rsidR="00B27ADE" w:rsidRPr="00231A8F">
        <w:tc>
          <w:tcPr>
            <w:tcW w:w="0" w:type="auto"/>
            <w:shd w:val="clear" w:color="auto" w:fill="auto"/>
            <w:vAlign w:val="center"/>
          </w:tcPr>
          <w:p w:rsidR="00B27ADE" w:rsidRDefault="00B27ADE" w:rsidP="00331B5E">
            <w:pPr>
              <w:tabs>
                <w:tab w:val="left" w:pos="-720"/>
              </w:tabs>
              <w:suppressAutoHyphens/>
              <w:jc w:val="center"/>
              <w:rPr>
                <w:spacing w:val="-2"/>
              </w:rPr>
            </w:pPr>
          </w:p>
        </w:tc>
        <w:tc>
          <w:tcPr>
            <w:tcW w:w="3417" w:type="dxa"/>
            <w:shd w:val="clear" w:color="auto" w:fill="auto"/>
            <w:vAlign w:val="center"/>
          </w:tcPr>
          <w:p w:rsidR="00B27ADE" w:rsidRPr="00B27ADE" w:rsidRDefault="00B27ADE" w:rsidP="00331B5E">
            <w:pPr>
              <w:tabs>
                <w:tab w:val="left" w:pos="-720"/>
              </w:tabs>
              <w:suppressAutoHyphens/>
              <w:spacing w:before="90" w:after="54"/>
              <w:jc w:val="center"/>
              <w:rPr>
                <w:b/>
                <w:spacing w:val="-2"/>
              </w:rPr>
            </w:pPr>
            <w:r w:rsidRPr="00B27ADE">
              <w:rPr>
                <w:b/>
                <w:spacing w:val="-2"/>
              </w:rPr>
              <w:t xml:space="preserve">Passage assessment </w:t>
            </w:r>
          </w:p>
        </w:tc>
        <w:tc>
          <w:tcPr>
            <w:tcW w:w="820" w:type="dxa"/>
            <w:shd w:val="clear" w:color="auto" w:fill="auto"/>
          </w:tcPr>
          <w:p w:rsidR="00B27ADE" w:rsidRDefault="00B27ADE" w:rsidP="00A52176">
            <w:pPr>
              <w:jc w:val="center"/>
              <w:rPr>
                <w:spacing w:val="-2"/>
              </w:rPr>
            </w:pPr>
          </w:p>
        </w:tc>
        <w:tc>
          <w:tcPr>
            <w:tcW w:w="4852" w:type="dxa"/>
            <w:shd w:val="clear" w:color="auto" w:fill="auto"/>
            <w:vAlign w:val="center"/>
          </w:tcPr>
          <w:p w:rsidR="00B27ADE" w:rsidRPr="00474AA8" w:rsidRDefault="00B27ADE" w:rsidP="00331B5E">
            <w:pPr>
              <w:pStyle w:val="ListParagraph"/>
              <w:tabs>
                <w:tab w:val="left" w:pos="-720"/>
              </w:tabs>
              <w:suppressAutoHyphens/>
              <w:ind w:left="360"/>
              <w:rPr>
                <w:spacing w:val="-2"/>
              </w:rPr>
            </w:pP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4</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Manage TNC subcontracts</w:t>
            </w:r>
          </w:p>
        </w:tc>
        <w:tc>
          <w:tcPr>
            <w:tcW w:w="820" w:type="dxa"/>
            <w:shd w:val="clear" w:color="auto" w:fill="auto"/>
          </w:tcPr>
          <w:p w:rsidR="00B27ADE" w:rsidRDefault="008A6912" w:rsidP="00A52176">
            <w:pPr>
              <w:jc w:val="center"/>
              <w:rPr>
                <w:spacing w:val="-2"/>
              </w:rPr>
            </w:pPr>
            <w:r>
              <w:rPr>
                <w:spacing w:val="-2"/>
              </w:rPr>
              <w:t>70</w:t>
            </w:r>
            <w:r w:rsidR="00AB162E">
              <w:rPr>
                <w:spacing w:val="-2"/>
              </w:rPr>
              <w:t>%</w:t>
            </w:r>
          </w:p>
        </w:tc>
        <w:tc>
          <w:tcPr>
            <w:tcW w:w="4852" w:type="dxa"/>
            <w:shd w:val="clear" w:color="auto" w:fill="auto"/>
            <w:vAlign w:val="center"/>
          </w:tcPr>
          <w:p w:rsidR="00B27ADE" w:rsidRPr="00474AA8" w:rsidRDefault="005E7DC3" w:rsidP="005E7DC3">
            <w:pPr>
              <w:pStyle w:val="ListParagraph"/>
              <w:numPr>
                <w:ilvl w:val="0"/>
                <w:numId w:val="9"/>
              </w:numPr>
              <w:tabs>
                <w:tab w:val="left" w:pos="-720"/>
              </w:tabs>
              <w:suppressAutoHyphens/>
              <w:rPr>
                <w:spacing w:val="-2"/>
              </w:rPr>
            </w:pPr>
            <w:r>
              <w:rPr>
                <w:spacing w:val="-2"/>
              </w:rPr>
              <w:t>Managing subcontracts succes</w:t>
            </w:r>
            <w:r w:rsidR="00767806">
              <w:rPr>
                <w:spacing w:val="-2"/>
              </w:rPr>
              <w:t>s</w:t>
            </w:r>
            <w:r>
              <w:rPr>
                <w:spacing w:val="-2"/>
              </w:rPr>
              <w:t>fully</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5</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Finalize assessment protocols</w:t>
            </w:r>
          </w:p>
        </w:tc>
        <w:tc>
          <w:tcPr>
            <w:tcW w:w="820" w:type="dxa"/>
            <w:shd w:val="clear" w:color="auto" w:fill="auto"/>
          </w:tcPr>
          <w:p w:rsidR="00B27ADE" w:rsidRDefault="00E93613" w:rsidP="00A52176">
            <w:pPr>
              <w:jc w:val="center"/>
              <w:rPr>
                <w:spacing w:val="-2"/>
              </w:rPr>
            </w:pPr>
            <w:r>
              <w:rPr>
                <w:spacing w:val="-2"/>
              </w:rPr>
              <w:t>100%</w:t>
            </w:r>
          </w:p>
        </w:tc>
        <w:tc>
          <w:tcPr>
            <w:tcW w:w="4852" w:type="dxa"/>
            <w:shd w:val="clear" w:color="auto" w:fill="auto"/>
            <w:vAlign w:val="center"/>
          </w:tcPr>
          <w:p w:rsidR="00B27ADE" w:rsidRPr="00474AA8" w:rsidRDefault="005E7DC3" w:rsidP="005E7DC3">
            <w:pPr>
              <w:pStyle w:val="ListParagraph"/>
              <w:numPr>
                <w:ilvl w:val="0"/>
                <w:numId w:val="9"/>
              </w:numPr>
              <w:tabs>
                <w:tab w:val="left" w:pos="-720"/>
              </w:tabs>
              <w:suppressAutoHyphens/>
              <w:rPr>
                <w:spacing w:val="-2"/>
              </w:rPr>
            </w:pPr>
            <w:r>
              <w:rPr>
                <w:spacing w:val="-2"/>
              </w:rPr>
              <w:t>See above task 2</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6</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Provide protocols and training materials to coordinators</w:t>
            </w:r>
          </w:p>
        </w:tc>
        <w:tc>
          <w:tcPr>
            <w:tcW w:w="820" w:type="dxa"/>
            <w:shd w:val="clear" w:color="auto" w:fill="auto"/>
          </w:tcPr>
          <w:p w:rsidR="00B27ADE" w:rsidRDefault="008A6912" w:rsidP="00A52176">
            <w:pPr>
              <w:jc w:val="center"/>
              <w:rPr>
                <w:spacing w:val="-2"/>
              </w:rPr>
            </w:pPr>
            <w:r>
              <w:rPr>
                <w:spacing w:val="-2"/>
              </w:rPr>
              <w:t>85</w:t>
            </w:r>
            <w:r w:rsidR="00AB162E">
              <w:rPr>
                <w:spacing w:val="-2"/>
              </w:rPr>
              <w:t>%</w:t>
            </w:r>
          </w:p>
        </w:tc>
        <w:tc>
          <w:tcPr>
            <w:tcW w:w="4852" w:type="dxa"/>
            <w:shd w:val="clear" w:color="auto" w:fill="auto"/>
            <w:vAlign w:val="center"/>
          </w:tcPr>
          <w:p w:rsidR="00D07C3B" w:rsidRPr="00D07C3B" w:rsidRDefault="008A6912" w:rsidP="00880157">
            <w:pPr>
              <w:pStyle w:val="ListParagraph"/>
              <w:numPr>
                <w:ilvl w:val="0"/>
                <w:numId w:val="9"/>
              </w:numPr>
              <w:tabs>
                <w:tab w:val="left" w:pos="-720"/>
              </w:tabs>
              <w:suppressAutoHyphens/>
              <w:rPr>
                <w:spacing w:val="-2"/>
              </w:rPr>
            </w:pPr>
            <w:r>
              <w:rPr>
                <w:spacing w:val="-2"/>
              </w:rPr>
              <w:t>Continued to support coordinators and provide updates</w:t>
            </w:r>
            <w:r w:rsidR="00880157">
              <w:rPr>
                <w:spacing w:val="-2"/>
              </w:rPr>
              <w:t xml:space="preserve"> primarily via listserv </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7</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Provide trainings and technical assistance to coordinators</w:t>
            </w:r>
          </w:p>
        </w:tc>
        <w:tc>
          <w:tcPr>
            <w:tcW w:w="820" w:type="dxa"/>
            <w:shd w:val="clear" w:color="auto" w:fill="auto"/>
          </w:tcPr>
          <w:p w:rsidR="00B27ADE" w:rsidRDefault="008A6912" w:rsidP="00A52176">
            <w:pPr>
              <w:jc w:val="center"/>
              <w:rPr>
                <w:spacing w:val="-2"/>
              </w:rPr>
            </w:pPr>
            <w:r>
              <w:rPr>
                <w:spacing w:val="-2"/>
              </w:rPr>
              <w:t>75</w:t>
            </w:r>
            <w:r w:rsidR="00AB162E">
              <w:rPr>
                <w:spacing w:val="-2"/>
              </w:rPr>
              <w:t>%</w:t>
            </w:r>
          </w:p>
        </w:tc>
        <w:tc>
          <w:tcPr>
            <w:tcW w:w="4852" w:type="dxa"/>
            <w:shd w:val="clear" w:color="auto" w:fill="auto"/>
            <w:vAlign w:val="center"/>
          </w:tcPr>
          <w:p w:rsidR="00B27ADE" w:rsidRDefault="00D07C3B" w:rsidP="00767806">
            <w:pPr>
              <w:pStyle w:val="ListParagraph"/>
              <w:numPr>
                <w:ilvl w:val="0"/>
                <w:numId w:val="9"/>
              </w:numPr>
              <w:tabs>
                <w:tab w:val="left" w:pos="-720"/>
              </w:tabs>
              <w:suppressAutoHyphens/>
              <w:rPr>
                <w:spacing w:val="-2"/>
              </w:rPr>
            </w:pPr>
            <w:r>
              <w:rPr>
                <w:spacing w:val="-2"/>
              </w:rPr>
              <w:t xml:space="preserve">Trainings </w:t>
            </w:r>
            <w:r w:rsidR="008A6912">
              <w:rPr>
                <w:spacing w:val="-2"/>
              </w:rPr>
              <w:t>planned for 2016 field season</w:t>
            </w:r>
          </w:p>
          <w:p w:rsidR="000C2735" w:rsidRPr="008A6912" w:rsidRDefault="00D07C3B" w:rsidP="008A6912">
            <w:pPr>
              <w:pStyle w:val="ListParagraph"/>
              <w:numPr>
                <w:ilvl w:val="0"/>
                <w:numId w:val="9"/>
              </w:numPr>
              <w:tabs>
                <w:tab w:val="left" w:pos="-720"/>
              </w:tabs>
              <w:suppressAutoHyphens/>
              <w:rPr>
                <w:spacing w:val="-2"/>
              </w:rPr>
            </w:pPr>
            <w:r>
              <w:rPr>
                <w:spacing w:val="-2"/>
              </w:rPr>
              <w:t>Coordinator questions have been responded to in a timely fashion</w:t>
            </w:r>
            <w:r w:rsidR="008A6912">
              <w:rPr>
                <w:spacing w:val="-2"/>
              </w:rPr>
              <w:t xml:space="preserve"> and listserv used for communications</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8</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Expand database to NJ, DE, RI, MA, MD, PA, VA</w:t>
            </w:r>
          </w:p>
        </w:tc>
        <w:tc>
          <w:tcPr>
            <w:tcW w:w="820" w:type="dxa"/>
            <w:shd w:val="clear" w:color="auto" w:fill="auto"/>
          </w:tcPr>
          <w:p w:rsidR="00B27ADE" w:rsidRDefault="00C72813" w:rsidP="00A52176">
            <w:pPr>
              <w:jc w:val="center"/>
              <w:rPr>
                <w:spacing w:val="-2"/>
              </w:rPr>
            </w:pPr>
            <w:r>
              <w:rPr>
                <w:spacing w:val="-2"/>
              </w:rPr>
              <w:t>100</w:t>
            </w:r>
            <w:r w:rsidR="00AB162E">
              <w:rPr>
                <w:spacing w:val="-2"/>
              </w:rPr>
              <w:t>%</w:t>
            </w:r>
          </w:p>
        </w:tc>
        <w:tc>
          <w:tcPr>
            <w:tcW w:w="4852" w:type="dxa"/>
            <w:shd w:val="clear" w:color="auto" w:fill="auto"/>
            <w:vAlign w:val="center"/>
          </w:tcPr>
          <w:p w:rsidR="00B27ADE" w:rsidRPr="00C72813" w:rsidRDefault="008A6912" w:rsidP="009F25CC">
            <w:pPr>
              <w:pStyle w:val="ListParagraph"/>
              <w:numPr>
                <w:ilvl w:val="0"/>
                <w:numId w:val="16"/>
              </w:numPr>
              <w:spacing w:beforeLines="1" w:before="2" w:afterLines="1" w:after="2" w:line="240" w:lineRule="auto"/>
              <w:rPr>
                <w:rFonts w:ascii="Times" w:hAnsi="Times" w:cs="Times New Roman"/>
                <w:sz w:val="20"/>
                <w:szCs w:val="20"/>
              </w:rPr>
            </w:pPr>
            <w:r>
              <w:rPr>
                <w:rFonts w:cs="Times New Roman"/>
                <w:szCs w:val="20"/>
              </w:rPr>
              <w:t>Completed previously</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9</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Expand map interface to meet needs of coordinators</w:t>
            </w:r>
          </w:p>
        </w:tc>
        <w:tc>
          <w:tcPr>
            <w:tcW w:w="820" w:type="dxa"/>
            <w:shd w:val="clear" w:color="auto" w:fill="auto"/>
          </w:tcPr>
          <w:p w:rsidR="00B27ADE" w:rsidRDefault="00C72813" w:rsidP="00A52176">
            <w:pPr>
              <w:jc w:val="center"/>
              <w:rPr>
                <w:spacing w:val="-2"/>
              </w:rPr>
            </w:pPr>
            <w:r>
              <w:rPr>
                <w:spacing w:val="-2"/>
              </w:rPr>
              <w:t>100</w:t>
            </w:r>
            <w:r w:rsidR="00AB162E">
              <w:rPr>
                <w:spacing w:val="-2"/>
              </w:rPr>
              <w:t>%</w:t>
            </w:r>
          </w:p>
        </w:tc>
        <w:tc>
          <w:tcPr>
            <w:tcW w:w="4852" w:type="dxa"/>
            <w:shd w:val="clear" w:color="auto" w:fill="auto"/>
            <w:vAlign w:val="center"/>
          </w:tcPr>
          <w:p w:rsidR="00B27ADE" w:rsidRPr="00C72813" w:rsidRDefault="008A6912" w:rsidP="009F25CC">
            <w:pPr>
              <w:pStyle w:val="ListParagraph"/>
              <w:numPr>
                <w:ilvl w:val="0"/>
                <w:numId w:val="18"/>
              </w:numPr>
              <w:spacing w:beforeLines="1" w:before="2" w:afterLines="1" w:after="2" w:line="240" w:lineRule="auto"/>
              <w:rPr>
                <w:rFonts w:cs="Times New Roman"/>
                <w:szCs w:val="20"/>
              </w:rPr>
            </w:pPr>
            <w:r>
              <w:rPr>
                <w:rFonts w:cs="Times New Roman"/>
                <w:szCs w:val="20"/>
              </w:rPr>
              <w:t>Completed previously</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10</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Develop digital entry for field data</w:t>
            </w:r>
          </w:p>
        </w:tc>
        <w:tc>
          <w:tcPr>
            <w:tcW w:w="820" w:type="dxa"/>
            <w:shd w:val="clear" w:color="auto" w:fill="auto"/>
          </w:tcPr>
          <w:p w:rsidR="00B27ADE" w:rsidRDefault="00C72813" w:rsidP="00A52176">
            <w:pPr>
              <w:jc w:val="center"/>
              <w:rPr>
                <w:spacing w:val="-2"/>
              </w:rPr>
            </w:pPr>
            <w:r>
              <w:rPr>
                <w:spacing w:val="-2"/>
              </w:rPr>
              <w:t>100</w:t>
            </w:r>
            <w:r w:rsidR="00AB162E">
              <w:rPr>
                <w:spacing w:val="-2"/>
              </w:rPr>
              <w:t>%</w:t>
            </w:r>
          </w:p>
        </w:tc>
        <w:tc>
          <w:tcPr>
            <w:tcW w:w="4852" w:type="dxa"/>
            <w:shd w:val="clear" w:color="auto" w:fill="auto"/>
            <w:vAlign w:val="center"/>
          </w:tcPr>
          <w:p w:rsidR="00B27ADE" w:rsidRPr="00C72813" w:rsidRDefault="008A6912" w:rsidP="009F25CC">
            <w:pPr>
              <w:pStyle w:val="ListParagraph"/>
              <w:numPr>
                <w:ilvl w:val="0"/>
                <w:numId w:val="17"/>
              </w:numPr>
              <w:spacing w:beforeLines="1" w:before="2" w:afterLines="1" w:after="2" w:line="240" w:lineRule="auto"/>
              <w:rPr>
                <w:rFonts w:cs="Times New Roman"/>
                <w:szCs w:val="20"/>
              </w:rPr>
            </w:pPr>
            <w:r>
              <w:rPr>
                <w:rFonts w:cs="Times New Roman"/>
                <w:szCs w:val="20"/>
              </w:rPr>
              <w:t>Completed previously</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11</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Prioritization for field surveys (TNC)</w:t>
            </w:r>
          </w:p>
        </w:tc>
        <w:tc>
          <w:tcPr>
            <w:tcW w:w="820" w:type="dxa"/>
            <w:shd w:val="clear" w:color="auto" w:fill="auto"/>
          </w:tcPr>
          <w:p w:rsidR="00B27ADE" w:rsidRDefault="00212657" w:rsidP="00A52176">
            <w:pPr>
              <w:jc w:val="center"/>
              <w:rPr>
                <w:spacing w:val="-2"/>
              </w:rPr>
            </w:pPr>
            <w:r>
              <w:rPr>
                <w:spacing w:val="-2"/>
              </w:rPr>
              <w:t>100</w:t>
            </w:r>
            <w:r w:rsidR="000F25D3">
              <w:rPr>
                <w:spacing w:val="-2"/>
              </w:rPr>
              <w:t>%</w:t>
            </w:r>
          </w:p>
        </w:tc>
        <w:tc>
          <w:tcPr>
            <w:tcW w:w="4852" w:type="dxa"/>
            <w:shd w:val="clear" w:color="auto" w:fill="auto"/>
            <w:vAlign w:val="center"/>
          </w:tcPr>
          <w:p w:rsidR="00B27ADE" w:rsidRPr="003440DC" w:rsidRDefault="008A6912" w:rsidP="00212657">
            <w:pPr>
              <w:pStyle w:val="ListParagraph"/>
              <w:numPr>
                <w:ilvl w:val="0"/>
                <w:numId w:val="2"/>
              </w:numPr>
              <w:tabs>
                <w:tab w:val="left" w:pos="-720"/>
              </w:tabs>
              <w:suppressAutoHyphens/>
              <w:rPr>
                <w:spacing w:val="-2"/>
              </w:rPr>
            </w:pPr>
            <w:r>
              <w:rPr>
                <w:rFonts w:cs="Times New Roman"/>
                <w:szCs w:val="20"/>
              </w:rPr>
              <w:t>Completed previously</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r>
              <w:rPr>
                <w:spacing w:val="-2"/>
              </w:rPr>
              <w:t>12</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 xml:space="preserve">Use Critical Linkages to prioritize crossings for assessment </w:t>
            </w:r>
          </w:p>
        </w:tc>
        <w:tc>
          <w:tcPr>
            <w:tcW w:w="820" w:type="dxa"/>
            <w:shd w:val="clear" w:color="auto" w:fill="auto"/>
          </w:tcPr>
          <w:p w:rsidR="00B27ADE" w:rsidRDefault="00825F0B" w:rsidP="00A52176">
            <w:pPr>
              <w:jc w:val="center"/>
              <w:rPr>
                <w:spacing w:val="-2"/>
              </w:rPr>
            </w:pPr>
            <w:r>
              <w:rPr>
                <w:spacing w:val="-2"/>
              </w:rPr>
              <w:t>100</w:t>
            </w:r>
            <w:r w:rsidR="00AB162E">
              <w:rPr>
                <w:spacing w:val="-2"/>
              </w:rPr>
              <w:t>%</w:t>
            </w:r>
          </w:p>
        </w:tc>
        <w:tc>
          <w:tcPr>
            <w:tcW w:w="4852" w:type="dxa"/>
            <w:shd w:val="clear" w:color="auto" w:fill="auto"/>
            <w:vAlign w:val="center"/>
          </w:tcPr>
          <w:p w:rsidR="00B27ADE" w:rsidRPr="00767806" w:rsidRDefault="00825F0B" w:rsidP="00767806">
            <w:pPr>
              <w:pStyle w:val="ListParagraph"/>
              <w:numPr>
                <w:ilvl w:val="0"/>
                <w:numId w:val="11"/>
              </w:numPr>
              <w:tabs>
                <w:tab w:val="left" w:pos="-720"/>
              </w:tabs>
              <w:suppressAutoHyphens/>
            </w:pPr>
            <w:r>
              <w:t>Included in the prioritization web map compiled by TNC</w:t>
            </w:r>
          </w:p>
        </w:tc>
      </w:tr>
      <w:tr w:rsidR="00212657" w:rsidRPr="00231A8F">
        <w:tc>
          <w:tcPr>
            <w:tcW w:w="0" w:type="auto"/>
            <w:shd w:val="clear" w:color="auto" w:fill="auto"/>
            <w:vAlign w:val="center"/>
          </w:tcPr>
          <w:p w:rsidR="00212657" w:rsidRPr="00FA1158" w:rsidRDefault="00212657" w:rsidP="00331B5E">
            <w:pPr>
              <w:tabs>
                <w:tab w:val="left" w:pos="-720"/>
              </w:tabs>
              <w:suppressAutoHyphens/>
              <w:jc w:val="center"/>
              <w:rPr>
                <w:spacing w:val="-2"/>
              </w:rPr>
            </w:pPr>
            <w:r w:rsidRPr="00FA1158">
              <w:rPr>
                <w:spacing w:val="-2"/>
              </w:rPr>
              <w:lastRenderedPageBreak/>
              <w:t>13</w:t>
            </w:r>
          </w:p>
        </w:tc>
        <w:tc>
          <w:tcPr>
            <w:tcW w:w="3417" w:type="dxa"/>
            <w:shd w:val="clear" w:color="auto" w:fill="auto"/>
            <w:vAlign w:val="center"/>
          </w:tcPr>
          <w:p w:rsidR="00212657" w:rsidRPr="00FA1158" w:rsidRDefault="00212657" w:rsidP="00B27ADE">
            <w:pPr>
              <w:tabs>
                <w:tab w:val="left" w:pos="-720"/>
              </w:tabs>
              <w:suppressAutoHyphens/>
              <w:spacing w:before="90" w:after="54"/>
              <w:rPr>
                <w:spacing w:val="-2"/>
              </w:rPr>
            </w:pPr>
            <w:r w:rsidRPr="00FA1158">
              <w:rPr>
                <w:spacing w:val="-2"/>
              </w:rPr>
              <w:t>Use Critical Linkages to prioritize crossings for upgrade/replacement</w:t>
            </w:r>
          </w:p>
        </w:tc>
        <w:tc>
          <w:tcPr>
            <w:tcW w:w="820" w:type="dxa"/>
            <w:shd w:val="clear" w:color="auto" w:fill="auto"/>
          </w:tcPr>
          <w:p w:rsidR="00212657" w:rsidRPr="00FA1158" w:rsidRDefault="007406D3" w:rsidP="00A52176">
            <w:pPr>
              <w:jc w:val="center"/>
              <w:rPr>
                <w:spacing w:val="-2"/>
              </w:rPr>
            </w:pPr>
            <w:r w:rsidRPr="00FA1158">
              <w:rPr>
                <w:spacing w:val="-2"/>
              </w:rPr>
              <w:t>10</w:t>
            </w:r>
            <w:r w:rsidR="00D3770C" w:rsidRPr="00FA1158">
              <w:rPr>
                <w:spacing w:val="-2"/>
              </w:rPr>
              <w:t>%</w:t>
            </w:r>
          </w:p>
        </w:tc>
        <w:tc>
          <w:tcPr>
            <w:tcW w:w="4852" w:type="dxa"/>
            <w:shd w:val="clear" w:color="auto" w:fill="auto"/>
            <w:vAlign w:val="center"/>
          </w:tcPr>
          <w:p w:rsidR="007406D3" w:rsidRPr="00FA1158" w:rsidRDefault="007406D3" w:rsidP="00863426">
            <w:pPr>
              <w:pStyle w:val="ListParagraph"/>
              <w:numPr>
                <w:ilvl w:val="0"/>
                <w:numId w:val="11"/>
              </w:numPr>
              <w:tabs>
                <w:tab w:val="left" w:pos="-720"/>
              </w:tabs>
              <w:suppressAutoHyphens/>
            </w:pPr>
            <w:r w:rsidRPr="00FA1158">
              <w:t>Data in the NAACC and UMass datasets have been scored as a first step in the Critical Linkages process</w:t>
            </w:r>
          </w:p>
          <w:p w:rsidR="00212657" w:rsidRPr="00FA1158" w:rsidRDefault="00825F0B" w:rsidP="00FA1158">
            <w:pPr>
              <w:pStyle w:val="ListParagraph"/>
              <w:numPr>
                <w:ilvl w:val="0"/>
                <w:numId w:val="11"/>
              </w:numPr>
              <w:tabs>
                <w:tab w:val="left" w:pos="-720"/>
              </w:tabs>
              <w:suppressAutoHyphens/>
            </w:pPr>
            <w:r w:rsidRPr="00FA1158">
              <w:t>Critical Linkages using data collec</w:t>
            </w:r>
            <w:r w:rsidR="007406D3" w:rsidRPr="00FA1158">
              <w:t>ted during the 2015 field season will be run in April</w:t>
            </w:r>
          </w:p>
        </w:tc>
      </w:tr>
      <w:tr w:rsidR="00212657" w:rsidRPr="00231A8F">
        <w:tc>
          <w:tcPr>
            <w:tcW w:w="0" w:type="auto"/>
            <w:shd w:val="clear" w:color="auto" w:fill="auto"/>
            <w:vAlign w:val="center"/>
          </w:tcPr>
          <w:p w:rsidR="00212657" w:rsidRDefault="00212657" w:rsidP="00331B5E">
            <w:pPr>
              <w:tabs>
                <w:tab w:val="left" w:pos="-720"/>
              </w:tabs>
              <w:suppressAutoHyphens/>
              <w:jc w:val="center"/>
              <w:rPr>
                <w:spacing w:val="-2"/>
              </w:rPr>
            </w:pPr>
            <w:r>
              <w:rPr>
                <w:spacing w:val="-2"/>
              </w:rPr>
              <w:t xml:space="preserve">14 </w:t>
            </w:r>
          </w:p>
        </w:tc>
        <w:tc>
          <w:tcPr>
            <w:tcW w:w="3417" w:type="dxa"/>
            <w:shd w:val="clear" w:color="auto" w:fill="auto"/>
            <w:vAlign w:val="center"/>
          </w:tcPr>
          <w:p w:rsidR="00212657" w:rsidRDefault="00212657" w:rsidP="00B27ADE">
            <w:pPr>
              <w:tabs>
                <w:tab w:val="left" w:pos="-720"/>
              </w:tabs>
              <w:suppressAutoHyphens/>
              <w:spacing w:before="90" w:after="54"/>
              <w:rPr>
                <w:spacing w:val="-2"/>
              </w:rPr>
            </w:pPr>
            <w:r>
              <w:rPr>
                <w:spacing w:val="-2"/>
              </w:rPr>
              <w:t>Incorporate culvert data into TNC NE Aquatic Connectivity Study</w:t>
            </w:r>
          </w:p>
        </w:tc>
        <w:tc>
          <w:tcPr>
            <w:tcW w:w="820" w:type="dxa"/>
            <w:shd w:val="clear" w:color="auto" w:fill="auto"/>
          </w:tcPr>
          <w:p w:rsidR="00212657" w:rsidRDefault="00863426" w:rsidP="00863426">
            <w:pPr>
              <w:jc w:val="center"/>
              <w:rPr>
                <w:spacing w:val="-2"/>
              </w:rPr>
            </w:pPr>
            <w:r>
              <w:rPr>
                <w:spacing w:val="-2"/>
              </w:rPr>
              <w:t>40</w:t>
            </w:r>
            <w:r w:rsidR="00D3770C">
              <w:rPr>
                <w:spacing w:val="-2"/>
              </w:rPr>
              <w:t>%</w:t>
            </w:r>
          </w:p>
        </w:tc>
        <w:tc>
          <w:tcPr>
            <w:tcW w:w="4852" w:type="dxa"/>
            <w:shd w:val="clear" w:color="auto" w:fill="auto"/>
            <w:vAlign w:val="center"/>
          </w:tcPr>
          <w:p w:rsidR="00863426" w:rsidRPr="00863426" w:rsidRDefault="00863426" w:rsidP="00863426">
            <w:pPr>
              <w:pStyle w:val="ListParagraph"/>
              <w:numPr>
                <w:ilvl w:val="0"/>
                <w:numId w:val="15"/>
              </w:numPr>
              <w:tabs>
                <w:tab w:val="left" w:pos="-720"/>
              </w:tabs>
              <w:suppressAutoHyphens/>
              <w:rPr>
                <w:spacing w:val="-2"/>
              </w:rPr>
            </w:pPr>
            <w:r w:rsidRPr="00863426">
              <w:rPr>
                <w:spacing w:val="-2"/>
              </w:rPr>
              <w:t>Completed work to integrate dam data edits from state databases</w:t>
            </w:r>
          </w:p>
          <w:p w:rsidR="00863426" w:rsidRPr="00863426" w:rsidRDefault="00863426" w:rsidP="00863426">
            <w:pPr>
              <w:pStyle w:val="ListParagraph"/>
              <w:numPr>
                <w:ilvl w:val="0"/>
                <w:numId w:val="15"/>
              </w:numPr>
              <w:tabs>
                <w:tab w:val="left" w:pos="-720"/>
              </w:tabs>
              <w:suppressAutoHyphens/>
              <w:rPr>
                <w:spacing w:val="-2"/>
              </w:rPr>
            </w:pPr>
            <w:r w:rsidRPr="00863426">
              <w:rPr>
                <w:spacing w:val="-2"/>
              </w:rPr>
              <w:t>Integrated new natural barrier data from USGS waterfall database</w:t>
            </w:r>
          </w:p>
          <w:p w:rsidR="00212657" w:rsidRPr="00D3770C" w:rsidRDefault="00863426" w:rsidP="00863426">
            <w:pPr>
              <w:pStyle w:val="ListParagraph"/>
              <w:numPr>
                <w:ilvl w:val="0"/>
                <w:numId w:val="11"/>
              </w:numPr>
              <w:tabs>
                <w:tab w:val="left" w:pos="-720"/>
              </w:tabs>
              <w:suppressAutoHyphens/>
              <w:rPr>
                <w:spacing w:val="-2"/>
              </w:rPr>
            </w:pPr>
            <w:r w:rsidRPr="00863426">
              <w:rPr>
                <w:spacing w:val="-2"/>
              </w:rPr>
              <w:t>Set up data editing web map to allow steering committee, advisory committee, and other reviewers to access the data for review and editing; distributed web map editing information to reviewers</w:t>
            </w:r>
          </w:p>
        </w:tc>
      </w:tr>
      <w:tr w:rsidR="00212657" w:rsidRPr="00231A8F">
        <w:tc>
          <w:tcPr>
            <w:tcW w:w="0" w:type="auto"/>
            <w:shd w:val="clear" w:color="auto" w:fill="auto"/>
            <w:vAlign w:val="center"/>
          </w:tcPr>
          <w:p w:rsidR="00212657" w:rsidRDefault="00212657" w:rsidP="00331B5E">
            <w:pPr>
              <w:tabs>
                <w:tab w:val="left" w:pos="-720"/>
              </w:tabs>
              <w:suppressAutoHyphens/>
              <w:jc w:val="center"/>
              <w:rPr>
                <w:spacing w:val="-2"/>
              </w:rPr>
            </w:pPr>
            <w:r>
              <w:rPr>
                <w:spacing w:val="-2"/>
              </w:rPr>
              <w:t>15</w:t>
            </w:r>
          </w:p>
        </w:tc>
        <w:tc>
          <w:tcPr>
            <w:tcW w:w="3417" w:type="dxa"/>
            <w:shd w:val="clear" w:color="auto" w:fill="auto"/>
            <w:vAlign w:val="center"/>
          </w:tcPr>
          <w:p w:rsidR="00212657" w:rsidRDefault="00212657" w:rsidP="00B27ADE">
            <w:pPr>
              <w:tabs>
                <w:tab w:val="left" w:pos="-720"/>
              </w:tabs>
              <w:suppressAutoHyphens/>
              <w:spacing w:before="90" w:after="54"/>
              <w:rPr>
                <w:spacing w:val="-2"/>
              </w:rPr>
            </w:pPr>
            <w:r>
              <w:rPr>
                <w:spacing w:val="-2"/>
              </w:rPr>
              <w:t>Prepare final report and WUI</w:t>
            </w:r>
          </w:p>
        </w:tc>
        <w:tc>
          <w:tcPr>
            <w:tcW w:w="820" w:type="dxa"/>
            <w:shd w:val="clear" w:color="auto" w:fill="auto"/>
          </w:tcPr>
          <w:p w:rsidR="00212657" w:rsidRDefault="00863426" w:rsidP="00A52176">
            <w:pPr>
              <w:jc w:val="center"/>
              <w:rPr>
                <w:spacing w:val="-2"/>
              </w:rPr>
            </w:pPr>
            <w:r>
              <w:rPr>
                <w:spacing w:val="-2"/>
              </w:rPr>
              <w:t>40</w:t>
            </w:r>
            <w:r w:rsidR="00212657">
              <w:rPr>
                <w:spacing w:val="-2"/>
              </w:rPr>
              <w:t>%</w:t>
            </w:r>
          </w:p>
        </w:tc>
        <w:tc>
          <w:tcPr>
            <w:tcW w:w="4852" w:type="dxa"/>
            <w:shd w:val="clear" w:color="auto" w:fill="auto"/>
            <w:vAlign w:val="center"/>
          </w:tcPr>
          <w:p w:rsidR="00880157" w:rsidRPr="00880157" w:rsidRDefault="00863426" w:rsidP="000C2735">
            <w:pPr>
              <w:pStyle w:val="ListParagraph"/>
              <w:numPr>
                <w:ilvl w:val="0"/>
                <w:numId w:val="11"/>
              </w:numPr>
              <w:tabs>
                <w:tab w:val="left" w:pos="-720"/>
              </w:tabs>
              <w:suppressAutoHyphens/>
            </w:pPr>
            <w:r w:rsidRPr="00863426">
              <w:rPr>
                <w:spacing w:val="-2"/>
              </w:rPr>
              <w:t>Developed a template Aquatic Barrier Prioritization plugin using the Coastal Resilience framework.  This template will be adapted for the NAACC-revised NE Aquatic Connectivity analysis.</w:t>
            </w:r>
          </w:p>
          <w:p w:rsidR="00212657" w:rsidRPr="00863426" w:rsidRDefault="00880157" w:rsidP="000C2735">
            <w:pPr>
              <w:pStyle w:val="ListParagraph"/>
              <w:numPr>
                <w:ilvl w:val="0"/>
                <w:numId w:val="11"/>
              </w:numPr>
              <w:tabs>
                <w:tab w:val="left" w:pos="-720"/>
              </w:tabs>
              <w:suppressAutoHyphens/>
            </w:pPr>
            <w:r>
              <w:rPr>
                <w:spacing w:val="-2"/>
              </w:rPr>
              <w:t>Stream Crossings Explorer in development will include passability information</w:t>
            </w:r>
          </w:p>
        </w:tc>
      </w:tr>
      <w:tr w:rsidR="00276525" w:rsidRPr="00231A8F">
        <w:tc>
          <w:tcPr>
            <w:tcW w:w="0" w:type="auto"/>
            <w:shd w:val="clear" w:color="auto" w:fill="auto"/>
            <w:vAlign w:val="center"/>
          </w:tcPr>
          <w:p w:rsidR="00B27ADE" w:rsidRDefault="00B27ADE" w:rsidP="00331B5E">
            <w:pPr>
              <w:tabs>
                <w:tab w:val="left" w:pos="-720"/>
              </w:tabs>
              <w:suppressAutoHyphens/>
              <w:jc w:val="center"/>
              <w:rPr>
                <w:spacing w:val="-2"/>
              </w:rPr>
            </w:pPr>
          </w:p>
        </w:tc>
        <w:tc>
          <w:tcPr>
            <w:tcW w:w="3417" w:type="dxa"/>
            <w:shd w:val="clear" w:color="auto" w:fill="auto"/>
            <w:vAlign w:val="center"/>
          </w:tcPr>
          <w:p w:rsidR="00B27ADE" w:rsidRPr="003D1A44" w:rsidRDefault="00B27ADE" w:rsidP="00B27ADE">
            <w:pPr>
              <w:tabs>
                <w:tab w:val="left" w:pos="-720"/>
              </w:tabs>
              <w:suppressAutoHyphens/>
              <w:spacing w:before="90" w:after="54"/>
              <w:rPr>
                <w:b/>
                <w:spacing w:val="-2"/>
              </w:rPr>
            </w:pPr>
            <w:r w:rsidRPr="003D1A44">
              <w:rPr>
                <w:b/>
                <w:spacing w:val="-2"/>
              </w:rPr>
              <w:t>Hydrologic risk assessment</w:t>
            </w:r>
          </w:p>
        </w:tc>
        <w:tc>
          <w:tcPr>
            <w:tcW w:w="820" w:type="dxa"/>
            <w:shd w:val="clear" w:color="auto" w:fill="auto"/>
          </w:tcPr>
          <w:p w:rsidR="00B27ADE" w:rsidRDefault="00B27ADE" w:rsidP="00A52176">
            <w:pPr>
              <w:jc w:val="center"/>
              <w:rPr>
                <w:spacing w:val="-2"/>
              </w:rPr>
            </w:pPr>
          </w:p>
        </w:tc>
        <w:tc>
          <w:tcPr>
            <w:tcW w:w="4852" w:type="dxa"/>
            <w:shd w:val="clear" w:color="auto" w:fill="auto"/>
            <w:vAlign w:val="center"/>
          </w:tcPr>
          <w:p w:rsidR="00B27ADE" w:rsidRPr="00474AA8" w:rsidRDefault="00B27ADE" w:rsidP="00331B5E">
            <w:pPr>
              <w:pStyle w:val="ListParagraph"/>
              <w:tabs>
                <w:tab w:val="left" w:pos="-720"/>
              </w:tabs>
              <w:suppressAutoHyphens/>
              <w:ind w:left="360"/>
              <w:rPr>
                <w:spacing w:val="-2"/>
              </w:rPr>
            </w:pPr>
          </w:p>
        </w:tc>
      </w:tr>
      <w:tr w:rsidR="00276525"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1</w:t>
            </w:r>
            <w:r w:rsidR="00212657">
              <w:rPr>
                <w:spacing w:val="-2"/>
              </w:rPr>
              <w:t>6</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Pr>
                <w:spacing w:val="-2"/>
              </w:rPr>
              <w:t xml:space="preserve">Gather </w:t>
            </w:r>
            <w:r w:rsidRPr="00657ACE">
              <w:t>hydrologic data for representative basins for selected watershed</w:t>
            </w:r>
          </w:p>
        </w:tc>
        <w:tc>
          <w:tcPr>
            <w:tcW w:w="820" w:type="dxa"/>
            <w:shd w:val="clear" w:color="auto" w:fill="auto"/>
          </w:tcPr>
          <w:p w:rsidR="00B27ADE" w:rsidRDefault="000D7A07" w:rsidP="00A52176">
            <w:pPr>
              <w:jc w:val="center"/>
              <w:rPr>
                <w:spacing w:val="-2"/>
              </w:rPr>
            </w:pPr>
            <w:r>
              <w:rPr>
                <w:spacing w:val="-2"/>
              </w:rPr>
              <w:t>35</w:t>
            </w:r>
            <w:r w:rsidR="00B11F3A">
              <w:rPr>
                <w:spacing w:val="-2"/>
              </w:rPr>
              <w:t>%</w:t>
            </w:r>
          </w:p>
        </w:tc>
        <w:tc>
          <w:tcPr>
            <w:tcW w:w="4852" w:type="dxa"/>
            <w:shd w:val="clear" w:color="auto" w:fill="auto"/>
            <w:vAlign w:val="center"/>
          </w:tcPr>
          <w:p w:rsidR="00B27ADE" w:rsidRPr="00474AA8" w:rsidRDefault="000D7A07" w:rsidP="00792CFE">
            <w:pPr>
              <w:pStyle w:val="ListParagraph"/>
              <w:numPr>
                <w:ilvl w:val="0"/>
                <w:numId w:val="11"/>
              </w:numPr>
              <w:tabs>
                <w:tab w:val="left" w:pos="-720"/>
              </w:tabs>
              <w:suppressAutoHyphens/>
              <w:rPr>
                <w:spacing w:val="-2"/>
              </w:rPr>
            </w:pPr>
            <w:r w:rsidRPr="00792CFE">
              <w:rPr>
                <w:spacing w:val="-2"/>
              </w:rPr>
              <w:t>Assembled data on catchments with road stream crossing data to cross compare with unimpaired reference stream gages</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1</w:t>
            </w:r>
            <w:r w:rsidR="00212657">
              <w:rPr>
                <w:spacing w:val="-2"/>
              </w:rPr>
              <w:t>7</w:t>
            </w:r>
          </w:p>
        </w:tc>
        <w:tc>
          <w:tcPr>
            <w:tcW w:w="3417" w:type="dxa"/>
            <w:shd w:val="clear" w:color="auto" w:fill="auto"/>
            <w:vAlign w:val="center"/>
          </w:tcPr>
          <w:p w:rsidR="00B27ADE" w:rsidRDefault="00B27ADE" w:rsidP="00B27ADE">
            <w:pPr>
              <w:tabs>
                <w:tab w:val="left" w:pos="-720"/>
              </w:tabs>
              <w:suppressAutoHyphens/>
              <w:spacing w:before="90" w:after="54"/>
              <w:rPr>
                <w:spacing w:val="-2"/>
              </w:rPr>
            </w:pPr>
            <w:r w:rsidRPr="00657ACE">
              <w:t xml:space="preserve">Apply existing USGS </w:t>
            </w:r>
            <w:proofErr w:type="spellStart"/>
            <w:r w:rsidRPr="00657ACE">
              <w:t>StreamStats</w:t>
            </w:r>
            <w:proofErr w:type="spellEnd"/>
            <w:r w:rsidRPr="00657ACE">
              <w:t xml:space="preserve"> Software</w:t>
            </w:r>
          </w:p>
        </w:tc>
        <w:tc>
          <w:tcPr>
            <w:tcW w:w="820" w:type="dxa"/>
            <w:shd w:val="clear" w:color="auto" w:fill="auto"/>
          </w:tcPr>
          <w:p w:rsidR="00B27ADE" w:rsidRDefault="000D7A07" w:rsidP="00A52176">
            <w:pPr>
              <w:jc w:val="center"/>
              <w:rPr>
                <w:spacing w:val="-2"/>
              </w:rPr>
            </w:pPr>
            <w:r>
              <w:rPr>
                <w:spacing w:val="-2"/>
              </w:rPr>
              <w:t>10</w:t>
            </w:r>
            <w:r w:rsidR="00B11F3A">
              <w:rPr>
                <w:spacing w:val="-2"/>
              </w:rPr>
              <w:t>%</w:t>
            </w:r>
          </w:p>
        </w:tc>
        <w:tc>
          <w:tcPr>
            <w:tcW w:w="4852" w:type="dxa"/>
            <w:shd w:val="clear" w:color="auto" w:fill="auto"/>
            <w:vAlign w:val="center"/>
          </w:tcPr>
          <w:p w:rsidR="00B27ADE" w:rsidRPr="00474AA8" w:rsidRDefault="000D7A07" w:rsidP="003C46B9">
            <w:pPr>
              <w:pStyle w:val="ListParagraph"/>
              <w:numPr>
                <w:ilvl w:val="0"/>
                <w:numId w:val="11"/>
              </w:numPr>
              <w:tabs>
                <w:tab w:val="left" w:pos="-720"/>
              </w:tabs>
              <w:suppressAutoHyphens/>
              <w:rPr>
                <w:spacing w:val="-2"/>
              </w:rPr>
            </w:pPr>
            <w:r>
              <w:rPr>
                <w:rFonts w:ascii="Calibri" w:hAnsi="Calibri"/>
                <w:color w:val="000000"/>
              </w:rPr>
              <w:t xml:space="preserve">Developed </w:t>
            </w:r>
            <w:proofErr w:type="spellStart"/>
            <w:r>
              <w:rPr>
                <w:rFonts w:ascii="Calibri" w:hAnsi="Calibri"/>
                <w:color w:val="000000"/>
              </w:rPr>
              <w:t>a</w:t>
            </w:r>
            <w:r w:rsidRPr="00880908">
              <w:rPr>
                <w:rFonts w:ascii="Calibri" w:hAnsi="Calibri"/>
                <w:color w:val="000000"/>
              </w:rPr>
              <w:t>rcgis</w:t>
            </w:r>
            <w:proofErr w:type="spellEnd"/>
            <w:r w:rsidRPr="00880908">
              <w:rPr>
                <w:rFonts w:ascii="Calibri" w:hAnsi="Calibri"/>
                <w:color w:val="000000"/>
              </w:rPr>
              <w:t xml:space="preserve"> model that can collect input data for RPFE (</w:t>
            </w:r>
            <w:proofErr w:type="spellStart"/>
            <w:r w:rsidRPr="00880908">
              <w:rPr>
                <w:rFonts w:ascii="Calibri" w:hAnsi="Calibri"/>
                <w:color w:val="000000"/>
              </w:rPr>
              <w:t>Streamstats</w:t>
            </w:r>
            <w:proofErr w:type="spellEnd"/>
            <w:r w:rsidRPr="00880908">
              <w:rPr>
                <w:rFonts w:ascii="Calibri" w:hAnsi="Calibri"/>
                <w:color w:val="000000"/>
              </w:rPr>
              <w:t>). Tested robustness of DA scaling method and correlated method to watershed scale physical catchment properties.</w:t>
            </w:r>
          </w:p>
        </w:tc>
      </w:tr>
      <w:tr w:rsidR="00B27ADE" w:rsidRPr="00231A8F">
        <w:trPr>
          <w:trHeight w:val="1833"/>
        </w:trPr>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lastRenderedPageBreak/>
              <w:t>1</w:t>
            </w:r>
            <w:r w:rsidR="00212657">
              <w:rPr>
                <w:spacing w:val="-2"/>
              </w:rPr>
              <w:t>8</w:t>
            </w:r>
          </w:p>
        </w:tc>
        <w:tc>
          <w:tcPr>
            <w:tcW w:w="3417" w:type="dxa"/>
            <w:shd w:val="clear" w:color="auto" w:fill="auto"/>
            <w:vAlign w:val="center"/>
          </w:tcPr>
          <w:p w:rsidR="00B27ADE" w:rsidRPr="00657ACE" w:rsidRDefault="00B27ADE" w:rsidP="00B27ADE">
            <w:pPr>
              <w:tabs>
                <w:tab w:val="left" w:pos="-720"/>
              </w:tabs>
              <w:suppressAutoHyphens/>
              <w:spacing w:before="90" w:after="54"/>
            </w:pPr>
            <w:r w:rsidRPr="00657ACE">
              <w:t xml:space="preserve">Develop modification to </w:t>
            </w:r>
            <w:proofErr w:type="spellStart"/>
            <w:r w:rsidRPr="00657ACE">
              <w:t>StreamStats</w:t>
            </w:r>
            <w:proofErr w:type="spellEnd"/>
            <w:r w:rsidRPr="00657ACE">
              <w:t xml:space="preserve"> Software to incorporate changes in future climate</w:t>
            </w:r>
          </w:p>
        </w:tc>
        <w:tc>
          <w:tcPr>
            <w:tcW w:w="820" w:type="dxa"/>
            <w:shd w:val="clear" w:color="auto" w:fill="auto"/>
          </w:tcPr>
          <w:p w:rsidR="00B27ADE" w:rsidRDefault="000D7A07" w:rsidP="00A52176">
            <w:pPr>
              <w:jc w:val="center"/>
              <w:rPr>
                <w:spacing w:val="-2"/>
              </w:rPr>
            </w:pPr>
            <w:r>
              <w:rPr>
                <w:spacing w:val="-2"/>
              </w:rPr>
              <w:t>5</w:t>
            </w:r>
            <w:r w:rsidR="00B11F3A">
              <w:rPr>
                <w:spacing w:val="-2"/>
              </w:rPr>
              <w:t>%</w:t>
            </w:r>
          </w:p>
        </w:tc>
        <w:tc>
          <w:tcPr>
            <w:tcW w:w="4852" w:type="dxa"/>
            <w:shd w:val="clear" w:color="auto" w:fill="auto"/>
            <w:vAlign w:val="center"/>
          </w:tcPr>
          <w:p w:rsidR="000D7A07" w:rsidRPr="003C46B9" w:rsidRDefault="003C46B9" w:rsidP="000D7A07">
            <w:pPr>
              <w:pStyle w:val="ListParagraph"/>
              <w:numPr>
                <w:ilvl w:val="0"/>
                <w:numId w:val="11"/>
              </w:numPr>
              <w:tabs>
                <w:tab w:val="left" w:pos="-720"/>
              </w:tabs>
              <w:suppressAutoHyphens/>
              <w:rPr>
                <w:spacing w:val="-2"/>
              </w:rPr>
            </w:pPr>
            <w:r w:rsidRPr="00864D10">
              <w:rPr>
                <w:rFonts w:ascii="Calibri" w:hAnsi="Calibri"/>
                <w:color w:val="000000"/>
              </w:rPr>
              <w:t xml:space="preserve"> </w:t>
            </w:r>
            <w:r w:rsidR="000D7A07" w:rsidRPr="00273DCF">
              <w:rPr>
                <w:rFonts w:ascii="Calibri" w:hAnsi="Calibri"/>
                <w:color w:val="000000"/>
              </w:rPr>
              <w:t xml:space="preserve">Explored the use of </w:t>
            </w:r>
            <w:proofErr w:type="spellStart"/>
            <w:r w:rsidR="000D7A07" w:rsidRPr="00273DCF">
              <w:rPr>
                <w:rFonts w:ascii="Calibri" w:hAnsi="Calibri"/>
                <w:color w:val="000000"/>
              </w:rPr>
              <w:t>Streamstats</w:t>
            </w:r>
            <w:proofErr w:type="spellEnd"/>
            <w:r w:rsidR="000D7A07" w:rsidRPr="00273DCF">
              <w:rPr>
                <w:rFonts w:ascii="Calibri" w:hAnsi="Calibri"/>
                <w:color w:val="000000"/>
              </w:rPr>
              <w:t xml:space="preserve"> for the Deerfield basin, and determining best method to include climate </w:t>
            </w:r>
            <w:r w:rsidR="000D7A07">
              <w:rPr>
                <w:rFonts w:ascii="Calibri" w:hAnsi="Calibri"/>
                <w:color w:val="000000"/>
              </w:rPr>
              <w:t>c</w:t>
            </w:r>
            <w:r w:rsidR="000D7A07" w:rsidRPr="00273DCF">
              <w:rPr>
                <w:rFonts w:ascii="Calibri" w:hAnsi="Calibri"/>
                <w:color w:val="000000"/>
              </w:rPr>
              <w:t>hange</w:t>
            </w:r>
          </w:p>
          <w:p w:rsidR="00B27ADE" w:rsidRPr="00474AA8" w:rsidRDefault="000D7A07" w:rsidP="000D7A07">
            <w:pPr>
              <w:pStyle w:val="ListParagraph"/>
              <w:numPr>
                <w:ilvl w:val="0"/>
                <w:numId w:val="11"/>
              </w:numPr>
              <w:tabs>
                <w:tab w:val="left" w:pos="-720"/>
              </w:tabs>
              <w:suppressAutoHyphens/>
              <w:rPr>
                <w:spacing w:val="-2"/>
              </w:rPr>
            </w:pPr>
            <w:r>
              <w:rPr>
                <w:rFonts w:ascii="Calibri" w:hAnsi="Calibri"/>
                <w:color w:val="000000"/>
              </w:rPr>
              <w:t>Explored</w:t>
            </w:r>
            <w:r w:rsidRPr="00864D10">
              <w:rPr>
                <w:rFonts w:ascii="Calibri" w:hAnsi="Calibri"/>
                <w:color w:val="000000"/>
              </w:rPr>
              <w:t xml:space="preserve"> the use of other regression based models rather than </w:t>
            </w:r>
            <w:proofErr w:type="spellStart"/>
            <w:r w:rsidRPr="00864D10">
              <w:rPr>
                <w:rFonts w:ascii="Calibri" w:hAnsi="Calibri"/>
                <w:color w:val="000000"/>
              </w:rPr>
              <w:t>streamstats</w:t>
            </w:r>
            <w:proofErr w:type="spellEnd"/>
            <w:r w:rsidRPr="00864D10">
              <w:rPr>
                <w:rFonts w:ascii="Calibri" w:hAnsi="Calibri"/>
                <w:color w:val="000000"/>
              </w:rPr>
              <w:t xml:space="preserve"> to estimated 2, 5, 20, 50 and 100 year flood events in which we can incorpo</w:t>
            </w:r>
            <w:r>
              <w:rPr>
                <w:rFonts w:ascii="Calibri" w:hAnsi="Calibri"/>
                <w:color w:val="000000"/>
              </w:rPr>
              <w:t>rate climate change more easily</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1</w:t>
            </w:r>
            <w:r w:rsidR="00212657">
              <w:rPr>
                <w:spacing w:val="-2"/>
              </w:rPr>
              <w:t>9</w:t>
            </w:r>
          </w:p>
        </w:tc>
        <w:tc>
          <w:tcPr>
            <w:tcW w:w="3417" w:type="dxa"/>
            <w:shd w:val="clear" w:color="auto" w:fill="auto"/>
            <w:vAlign w:val="center"/>
          </w:tcPr>
          <w:p w:rsidR="00B27ADE" w:rsidRPr="00657ACE" w:rsidRDefault="00B27ADE" w:rsidP="00B27ADE">
            <w:pPr>
              <w:tabs>
                <w:tab w:val="left" w:pos="-720"/>
              </w:tabs>
              <w:suppressAutoHyphens/>
              <w:spacing w:before="90" w:after="54"/>
            </w:pPr>
            <w:r w:rsidRPr="00657ACE">
              <w:t>Estimate impacts of climate change on 20 selected small watersheds</w:t>
            </w:r>
          </w:p>
        </w:tc>
        <w:tc>
          <w:tcPr>
            <w:tcW w:w="820" w:type="dxa"/>
            <w:shd w:val="clear" w:color="auto" w:fill="auto"/>
          </w:tcPr>
          <w:p w:rsidR="00B27ADE" w:rsidRDefault="000D7A07" w:rsidP="00A52176">
            <w:pPr>
              <w:jc w:val="center"/>
              <w:rPr>
                <w:spacing w:val="-2"/>
              </w:rPr>
            </w:pPr>
            <w:r>
              <w:rPr>
                <w:spacing w:val="-2"/>
              </w:rPr>
              <w:t>10</w:t>
            </w:r>
            <w:r w:rsidR="00B11F3A">
              <w:rPr>
                <w:spacing w:val="-2"/>
              </w:rPr>
              <w:t>%</w:t>
            </w:r>
          </w:p>
        </w:tc>
        <w:tc>
          <w:tcPr>
            <w:tcW w:w="4852" w:type="dxa"/>
            <w:shd w:val="clear" w:color="auto" w:fill="auto"/>
            <w:vAlign w:val="center"/>
          </w:tcPr>
          <w:p w:rsidR="000D7A07" w:rsidRPr="003C46B9" w:rsidRDefault="000D7A07" w:rsidP="000D7A07">
            <w:pPr>
              <w:pStyle w:val="ListParagraph"/>
              <w:numPr>
                <w:ilvl w:val="0"/>
                <w:numId w:val="19"/>
              </w:numPr>
              <w:tabs>
                <w:tab w:val="left" w:pos="-720"/>
              </w:tabs>
              <w:suppressAutoHyphens/>
              <w:rPr>
                <w:spacing w:val="-2"/>
              </w:rPr>
            </w:pPr>
            <w:r>
              <w:rPr>
                <w:rFonts w:ascii="Calibri" w:hAnsi="Calibri"/>
                <w:color w:val="000000"/>
              </w:rPr>
              <w:t xml:space="preserve">Quantile-based bias correction to account for underestimating the magnitude of the larger storms from the NARCAPP climate data simulations for precipitation. Temperature is in progress. </w:t>
            </w:r>
          </w:p>
          <w:p w:rsidR="00B27ADE" w:rsidRPr="00474AA8" w:rsidRDefault="000D7A07" w:rsidP="000D7A07">
            <w:pPr>
              <w:pStyle w:val="ListParagraph"/>
              <w:numPr>
                <w:ilvl w:val="0"/>
                <w:numId w:val="19"/>
              </w:numPr>
              <w:tabs>
                <w:tab w:val="left" w:pos="-720"/>
              </w:tabs>
              <w:suppressAutoHyphens/>
              <w:rPr>
                <w:spacing w:val="-2"/>
              </w:rPr>
            </w:pPr>
            <w:r>
              <w:rPr>
                <w:rFonts w:ascii="Calibri" w:hAnsi="Calibri"/>
                <w:color w:val="000000"/>
              </w:rPr>
              <w:t>Will discuss if</w:t>
            </w:r>
            <w:r w:rsidRPr="005C71E2">
              <w:rPr>
                <w:rFonts w:ascii="Calibri" w:hAnsi="Calibri"/>
                <w:color w:val="000000"/>
              </w:rPr>
              <w:t xml:space="preserve"> need to decrease total number of watersheds from 20 to a lower number due to the lack of hydraulic information associated wit</w:t>
            </w:r>
            <w:r>
              <w:rPr>
                <w:rFonts w:ascii="Calibri" w:hAnsi="Calibri"/>
                <w:color w:val="000000"/>
              </w:rPr>
              <w:t>h culverts in identified basins</w:t>
            </w:r>
          </w:p>
        </w:tc>
      </w:tr>
      <w:tr w:rsidR="00B27ADE" w:rsidRPr="00231A8F">
        <w:tc>
          <w:tcPr>
            <w:tcW w:w="0" w:type="auto"/>
            <w:shd w:val="clear" w:color="auto" w:fill="auto"/>
            <w:vAlign w:val="center"/>
          </w:tcPr>
          <w:p w:rsidR="00B27ADE" w:rsidRDefault="00212657" w:rsidP="00331B5E">
            <w:pPr>
              <w:tabs>
                <w:tab w:val="left" w:pos="-720"/>
              </w:tabs>
              <w:suppressAutoHyphens/>
              <w:jc w:val="center"/>
              <w:rPr>
                <w:spacing w:val="-2"/>
              </w:rPr>
            </w:pPr>
            <w:r>
              <w:rPr>
                <w:spacing w:val="-2"/>
              </w:rPr>
              <w:t>20</w:t>
            </w:r>
          </w:p>
        </w:tc>
        <w:tc>
          <w:tcPr>
            <w:tcW w:w="3417" w:type="dxa"/>
            <w:shd w:val="clear" w:color="auto" w:fill="auto"/>
            <w:vAlign w:val="center"/>
          </w:tcPr>
          <w:p w:rsidR="00B27ADE" w:rsidRPr="00657ACE" w:rsidRDefault="00B27ADE" w:rsidP="00212657">
            <w:pPr>
              <w:spacing w:after="120"/>
            </w:pPr>
            <w:r w:rsidRPr="00657ACE">
              <w:t>Link to crossing dimensions data on these selected watersheds; estimate relative risk of failure of road-stream crossings and culverts under current and predicted future stream flows</w:t>
            </w:r>
          </w:p>
        </w:tc>
        <w:tc>
          <w:tcPr>
            <w:tcW w:w="820" w:type="dxa"/>
            <w:shd w:val="clear" w:color="auto" w:fill="auto"/>
          </w:tcPr>
          <w:p w:rsidR="00B27ADE" w:rsidRDefault="000D7A07" w:rsidP="00A52176">
            <w:pPr>
              <w:jc w:val="center"/>
              <w:rPr>
                <w:spacing w:val="-2"/>
              </w:rPr>
            </w:pPr>
            <w:r>
              <w:rPr>
                <w:spacing w:val="-2"/>
              </w:rPr>
              <w:t>10</w:t>
            </w:r>
            <w:r w:rsidR="00B11F3A">
              <w:rPr>
                <w:spacing w:val="-2"/>
              </w:rPr>
              <w:t>%</w:t>
            </w:r>
          </w:p>
        </w:tc>
        <w:tc>
          <w:tcPr>
            <w:tcW w:w="4852" w:type="dxa"/>
            <w:shd w:val="clear" w:color="auto" w:fill="auto"/>
            <w:vAlign w:val="center"/>
          </w:tcPr>
          <w:p w:rsidR="000D7A07" w:rsidRPr="007167A6" w:rsidRDefault="000D7A07" w:rsidP="000D7A07">
            <w:pPr>
              <w:pStyle w:val="ListParagraph"/>
              <w:numPr>
                <w:ilvl w:val="0"/>
                <w:numId w:val="20"/>
              </w:numPr>
              <w:tabs>
                <w:tab w:val="left" w:pos="-720"/>
              </w:tabs>
              <w:suppressAutoHyphens/>
              <w:rPr>
                <w:spacing w:val="-2"/>
              </w:rPr>
            </w:pPr>
            <w:r w:rsidRPr="00F12A7E">
              <w:rPr>
                <w:rFonts w:ascii="Calibri" w:hAnsi="Calibri"/>
                <w:color w:val="000000"/>
              </w:rPr>
              <w:t>Developed a categorical method for assessing categories of low, medium, and high vulnerability of failure based on flood flows to apply to crossings.</w:t>
            </w:r>
          </w:p>
          <w:p w:rsidR="00B27ADE" w:rsidRPr="00474AA8" w:rsidRDefault="000D7A07" w:rsidP="000D7A07">
            <w:pPr>
              <w:pStyle w:val="ListParagraph"/>
              <w:numPr>
                <w:ilvl w:val="0"/>
                <w:numId w:val="20"/>
              </w:numPr>
              <w:tabs>
                <w:tab w:val="left" w:pos="-720"/>
              </w:tabs>
              <w:suppressAutoHyphens/>
              <w:rPr>
                <w:spacing w:val="-2"/>
              </w:rPr>
            </w:pPr>
            <w:r>
              <w:rPr>
                <w:rFonts w:ascii="Calibri" w:hAnsi="Calibri"/>
                <w:color w:val="000000"/>
              </w:rPr>
              <w:t>Method is based on AEP curves and culvert hydraulic capacities</w:t>
            </w:r>
          </w:p>
        </w:tc>
      </w:tr>
      <w:tr w:rsidR="00B27ADE" w:rsidRPr="00231A8F">
        <w:tc>
          <w:tcPr>
            <w:tcW w:w="0" w:type="auto"/>
            <w:shd w:val="clear" w:color="auto" w:fill="auto"/>
            <w:vAlign w:val="center"/>
          </w:tcPr>
          <w:p w:rsidR="00B27ADE" w:rsidRDefault="00212657" w:rsidP="00331B5E">
            <w:pPr>
              <w:tabs>
                <w:tab w:val="left" w:pos="-720"/>
              </w:tabs>
              <w:suppressAutoHyphens/>
              <w:jc w:val="center"/>
              <w:rPr>
                <w:spacing w:val="-2"/>
              </w:rPr>
            </w:pPr>
            <w:r>
              <w:rPr>
                <w:spacing w:val="-2"/>
              </w:rPr>
              <w:t>21</w:t>
            </w:r>
          </w:p>
        </w:tc>
        <w:tc>
          <w:tcPr>
            <w:tcW w:w="3417" w:type="dxa"/>
            <w:shd w:val="clear" w:color="auto" w:fill="auto"/>
            <w:vAlign w:val="center"/>
          </w:tcPr>
          <w:p w:rsidR="00B27ADE" w:rsidRPr="00657ACE" w:rsidRDefault="00B27ADE" w:rsidP="00B27ADE">
            <w:pPr>
              <w:spacing w:after="120"/>
            </w:pPr>
            <w:r w:rsidRPr="00657ACE">
              <w:t>Determine road crossing/culvert replacement standards and robust designs to withstand future flood events and provide guidance</w:t>
            </w:r>
          </w:p>
          <w:p w:rsidR="00B27ADE" w:rsidRPr="00657ACE" w:rsidRDefault="00B27ADE" w:rsidP="00B27ADE">
            <w:pPr>
              <w:spacing w:after="120"/>
            </w:pPr>
          </w:p>
        </w:tc>
        <w:tc>
          <w:tcPr>
            <w:tcW w:w="820" w:type="dxa"/>
            <w:shd w:val="clear" w:color="auto" w:fill="auto"/>
          </w:tcPr>
          <w:p w:rsidR="00B27ADE" w:rsidRDefault="000D7A07" w:rsidP="00A52176">
            <w:pPr>
              <w:jc w:val="center"/>
              <w:rPr>
                <w:spacing w:val="-2"/>
              </w:rPr>
            </w:pPr>
            <w:r>
              <w:rPr>
                <w:spacing w:val="-2"/>
              </w:rPr>
              <w:t>15</w:t>
            </w:r>
            <w:r w:rsidR="00B11F3A">
              <w:rPr>
                <w:spacing w:val="-2"/>
              </w:rPr>
              <w:t>%</w:t>
            </w:r>
          </w:p>
        </w:tc>
        <w:tc>
          <w:tcPr>
            <w:tcW w:w="4852" w:type="dxa"/>
            <w:shd w:val="clear" w:color="auto" w:fill="auto"/>
            <w:vAlign w:val="center"/>
          </w:tcPr>
          <w:p w:rsidR="00B27ADE" w:rsidRPr="00474AA8" w:rsidRDefault="000D7A07" w:rsidP="003C46B9">
            <w:pPr>
              <w:pStyle w:val="ListParagraph"/>
              <w:numPr>
                <w:ilvl w:val="0"/>
                <w:numId w:val="20"/>
              </w:numPr>
              <w:tabs>
                <w:tab w:val="left" w:pos="-720"/>
              </w:tabs>
              <w:suppressAutoHyphens/>
              <w:rPr>
                <w:spacing w:val="-2"/>
              </w:rPr>
            </w:pPr>
            <w:r w:rsidRPr="009C7687">
              <w:rPr>
                <w:rFonts w:ascii="Calibri" w:hAnsi="Calibri"/>
                <w:color w:val="000000"/>
              </w:rPr>
              <w:t>Reviewed the literature on road stream crossing design including HDS-5 manual (US DOT - FHWA), stream simulation method (USDS-USFS), and created a matrix of reviewed culvert hydraulic models. Also reviewed a couple commonly employed culvert hydraulic modeling software.</w:t>
            </w:r>
          </w:p>
        </w:tc>
      </w:tr>
      <w:tr w:rsidR="00B27ADE" w:rsidRPr="00231A8F">
        <w:tc>
          <w:tcPr>
            <w:tcW w:w="0" w:type="auto"/>
            <w:shd w:val="clear" w:color="auto" w:fill="auto"/>
            <w:vAlign w:val="center"/>
          </w:tcPr>
          <w:p w:rsidR="00B27ADE" w:rsidRDefault="00212657" w:rsidP="00331B5E">
            <w:pPr>
              <w:tabs>
                <w:tab w:val="left" w:pos="-720"/>
              </w:tabs>
              <w:suppressAutoHyphens/>
              <w:jc w:val="center"/>
              <w:rPr>
                <w:spacing w:val="-2"/>
              </w:rPr>
            </w:pPr>
            <w:r>
              <w:rPr>
                <w:spacing w:val="-2"/>
              </w:rPr>
              <w:t>22</w:t>
            </w:r>
          </w:p>
        </w:tc>
        <w:tc>
          <w:tcPr>
            <w:tcW w:w="3417" w:type="dxa"/>
            <w:shd w:val="clear" w:color="auto" w:fill="auto"/>
            <w:vAlign w:val="center"/>
          </w:tcPr>
          <w:p w:rsidR="00B27ADE" w:rsidRPr="00657ACE" w:rsidRDefault="00B27ADE" w:rsidP="00B27ADE">
            <w:pPr>
              <w:spacing w:after="120"/>
            </w:pPr>
            <w:r w:rsidRPr="00657ACE">
              <w:t xml:space="preserve">Generalize approach for region and develop support system for </w:t>
            </w:r>
            <w:r w:rsidRPr="00657ACE">
              <w:lastRenderedPageBreak/>
              <w:t xml:space="preserve">application.  </w:t>
            </w:r>
          </w:p>
        </w:tc>
        <w:tc>
          <w:tcPr>
            <w:tcW w:w="820" w:type="dxa"/>
            <w:shd w:val="clear" w:color="auto" w:fill="auto"/>
          </w:tcPr>
          <w:p w:rsidR="00B27ADE" w:rsidRDefault="000D7A07" w:rsidP="00A52176">
            <w:pPr>
              <w:jc w:val="center"/>
              <w:rPr>
                <w:spacing w:val="-2"/>
              </w:rPr>
            </w:pPr>
            <w:r>
              <w:rPr>
                <w:spacing w:val="-2"/>
              </w:rPr>
              <w:lastRenderedPageBreak/>
              <w:t>10</w:t>
            </w:r>
            <w:r w:rsidR="00B11F3A">
              <w:rPr>
                <w:spacing w:val="-2"/>
              </w:rPr>
              <w:t>%</w:t>
            </w:r>
          </w:p>
        </w:tc>
        <w:tc>
          <w:tcPr>
            <w:tcW w:w="4852" w:type="dxa"/>
            <w:shd w:val="clear" w:color="auto" w:fill="auto"/>
            <w:vAlign w:val="center"/>
          </w:tcPr>
          <w:p w:rsidR="00B27ADE" w:rsidRPr="00474AA8" w:rsidRDefault="000D7A07" w:rsidP="003C46B9">
            <w:pPr>
              <w:pStyle w:val="ListParagraph"/>
              <w:numPr>
                <w:ilvl w:val="0"/>
                <w:numId w:val="20"/>
              </w:numPr>
              <w:tabs>
                <w:tab w:val="left" w:pos="-720"/>
              </w:tabs>
              <w:suppressAutoHyphens/>
              <w:rPr>
                <w:spacing w:val="-2"/>
              </w:rPr>
            </w:pPr>
            <w:r>
              <w:rPr>
                <w:rFonts w:ascii="Calibri" w:hAnsi="Calibri"/>
                <w:color w:val="000000"/>
              </w:rPr>
              <w:t>Using</w:t>
            </w:r>
            <w:r w:rsidRPr="00E31DE5">
              <w:rPr>
                <w:rFonts w:ascii="Calibri" w:hAnsi="Calibri"/>
                <w:color w:val="000000"/>
              </w:rPr>
              <w:t xml:space="preserve"> </w:t>
            </w:r>
            <w:proofErr w:type="spellStart"/>
            <w:r w:rsidRPr="00E31DE5">
              <w:rPr>
                <w:rFonts w:ascii="Calibri" w:hAnsi="Calibri"/>
                <w:color w:val="000000"/>
              </w:rPr>
              <w:t>MassDOT</w:t>
            </w:r>
            <w:proofErr w:type="spellEnd"/>
            <w:r w:rsidRPr="00E31DE5">
              <w:rPr>
                <w:rFonts w:ascii="Calibri" w:hAnsi="Calibri"/>
                <w:color w:val="000000"/>
              </w:rPr>
              <w:t xml:space="preserve"> methodologies applied in the Deerfield River, we will employ knowledge gained in this study to work towards a general </w:t>
            </w:r>
            <w:r w:rsidRPr="00E31DE5">
              <w:rPr>
                <w:rFonts w:ascii="Calibri" w:hAnsi="Calibri"/>
                <w:color w:val="000000"/>
              </w:rPr>
              <w:lastRenderedPageBreak/>
              <w:t>approach for region.</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lastRenderedPageBreak/>
              <w:t>2</w:t>
            </w:r>
            <w:r w:rsidR="00212657">
              <w:rPr>
                <w:spacing w:val="-2"/>
              </w:rPr>
              <w:t>3</w:t>
            </w:r>
          </w:p>
        </w:tc>
        <w:tc>
          <w:tcPr>
            <w:tcW w:w="3417" w:type="dxa"/>
            <w:shd w:val="clear" w:color="auto" w:fill="auto"/>
            <w:vAlign w:val="center"/>
          </w:tcPr>
          <w:p w:rsidR="00B27ADE" w:rsidRPr="00657ACE" w:rsidRDefault="00B27ADE" w:rsidP="00B27ADE">
            <w:pPr>
              <w:spacing w:after="120"/>
            </w:pPr>
            <w:r w:rsidRPr="00657ACE">
              <w:t>Prepare final report and web-based interface for users</w:t>
            </w:r>
          </w:p>
        </w:tc>
        <w:tc>
          <w:tcPr>
            <w:tcW w:w="820" w:type="dxa"/>
            <w:shd w:val="clear" w:color="auto" w:fill="auto"/>
          </w:tcPr>
          <w:p w:rsidR="00B27ADE" w:rsidRDefault="00B11F3A" w:rsidP="00A52176">
            <w:pPr>
              <w:jc w:val="center"/>
              <w:rPr>
                <w:spacing w:val="-2"/>
              </w:rPr>
            </w:pPr>
            <w:r>
              <w:rPr>
                <w:spacing w:val="-2"/>
              </w:rPr>
              <w:t>0%</w:t>
            </w:r>
          </w:p>
        </w:tc>
        <w:tc>
          <w:tcPr>
            <w:tcW w:w="4852" w:type="dxa"/>
            <w:shd w:val="clear" w:color="auto" w:fill="auto"/>
            <w:vAlign w:val="center"/>
          </w:tcPr>
          <w:p w:rsidR="00B27ADE" w:rsidRPr="00474AA8" w:rsidRDefault="00B27ADE" w:rsidP="00331B5E">
            <w:pPr>
              <w:pStyle w:val="ListParagraph"/>
              <w:tabs>
                <w:tab w:val="left" w:pos="-720"/>
              </w:tabs>
              <w:suppressAutoHyphens/>
              <w:ind w:left="360"/>
              <w:rPr>
                <w:spacing w:val="-2"/>
              </w:rPr>
            </w:pPr>
          </w:p>
        </w:tc>
      </w:tr>
      <w:tr w:rsidR="00B27ADE" w:rsidRPr="00231A8F">
        <w:tc>
          <w:tcPr>
            <w:tcW w:w="0" w:type="auto"/>
            <w:shd w:val="clear" w:color="auto" w:fill="auto"/>
            <w:vAlign w:val="center"/>
          </w:tcPr>
          <w:p w:rsidR="00B27ADE" w:rsidRDefault="00B27ADE" w:rsidP="00331B5E">
            <w:pPr>
              <w:tabs>
                <w:tab w:val="left" w:pos="-720"/>
              </w:tabs>
              <w:suppressAutoHyphens/>
              <w:jc w:val="center"/>
              <w:rPr>
                <w:spacing w:val="-2"/>
              </w:rPr>
            </w:pPr>
          </w:p>
        </w:tc>
        <w:tc>
          <w:tcPr>
            <w:tcW w:w="3417" w:type="dxa"/>
            <w:shd w:val="clear" w:color="auto" w:fill="auto"/>
            <w:vAlign w:val="center"/>
          </w:tcPr>
          <w:p w:rsidR="00B27ADE" w:rsidRPr="00DB22A2" w:rsidRDefault="00B27ADE" w:rsidP="00DB22A2">
            <w:pPr>
              <w:spacing w:after="120"/>
              <w:jc w:val="center"/>
              <w:rPr>
                <w:b/>
              </w:rPr>
            </w:pPr>
            <w:r w:rsidRPr="00DB22A2">
              <w:rPr>
                <w:b/>
              </w:rPr>
              <w:t>Ecological benefits synthesis</w:t>
            </w:r>
          </w:p>
        </w:tc>
        <w:tc>
          <w:tcPr>
            <w:tcW w:w="820" w:type="dxa"/>
            <w:shd w:val="clear" w:color="auto" w:fill="auto"/>
          </w:tcPr>
          <w:p w:rsidR="00B27ADE" w:rsidRDefault="00B27ADE" w:rsidP="00A52176">
            <w:pPr>
              <w:jc w:val="center"/>
              <w:rPr>
                <w:spacing w:val="-2"/>
              </w:rPr>
            </w:pPr>
          </w:p>
        </w:tc>
        <w:tc>
          <w:tcPr>
            <w:tcW w:w="4852" w:type="dxa"/>
            <w:shd w:val="clear" w:color="auto" w:fill="auto"/>
            <w:vAlign w:val="center"/>
          </w:tcPr>
          <w:p w:rsidR="00B27ADE" w:rsidRPr="00474AA8" w:rsidRDefault="00B27ADE" w:rsidP="00331B5E">
            <w:pPr>
              <w:pStyle w:val="ListParagraph"/>
              <w:tabs>
                <w:tab w:val="left" w:pos="-720"/>
              </w:tabs>
              <w:suppressAutoHyphens/>
              <w:ind w:left="360"/>
              <w:rPr>
                <w:spacing w:val="-2"/>
              </w:rPr>
            </w:pP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2</w:t>
            </w:r>
            <w:r w:rsidR="00212657">
              <w:rPr>
                <w:spacing w:val="-2"/>
              </w:rPr>
              <w:t>4</w:t>
            </w:r>
          </w:p>
        </w:tc>
        <w:tc>
          <w:tcPr>
            <w:tcW w:w="3417" w:type="dxa"/>
            <w:shd w:val="clear" w:color="auto" w:fill="auto"/>
            <w:vAlign w:val="center"/>
          </w:tcPr>
          <w:p w:rsidR="00B27ADE" w:rsidRPr="00DB22A2" w:rsidRDefault="00B27ADE" w:rsidP="00DB22A2">
            <w:pPr>
              <w:spacing w:after="120"/>
            </w:pPr>
            <w:r w:rsidRPr="00DB22A2">
              <w:t>Calculate</w:t>
            </w:r>
            <w:r>
              <w:t xml:space="preserve"> watershed metrics</w:t>
            </w:r>
          </w:p>
        </w:tc>
        <w:tc>
          <w:tcPr>
            <w:tcW w:w="820" w:type="dxa"/>
            <w:shd w:val="clear" w:color="auto" w:fill="auto"/>
          </w:tcPr>
          <w:p w:rsidR="00B27ADE" w:rsidRDefault="005B4D34" w:rsidP="00A52176">
            <w:pPr>
              <w:jc w:val="center"/>
              <w:rPr>
                <w:spacing w:val="-2"/>
              </w:rPr>
            </w:pPr>
            <w:r>
              <w:rPr>
                <w:spacing w:val="-2"/>
              </w:rPr>
              <w:t>95</w:t>
            </w:r>
            <w:r w:rsidR="003A18CA">
              <w:rPr>
                <w:spacing w:val="-2"/>
              </w:rPr>
              <w:t>%</w:t>
            </w:r>
          </w:p>
        </w:tc>
        <w:tc>
          <w:tcPr>
            <w:tcW w:w="4852" w:type="dxa"/>
            <w:shd w:val="clear" w:color="auto" w:fill="auto"/>
            <w:vAlign w:val="center"/>
          </w:tcPr>
          <w:p w:rsidR="005B4D34" w:rsidRPr="00B071AE" w:rsidRDefault="005B4D34" w:rsidP="005B4D34">
            <w:pPr>
              <w:pStyle w:val="ListParagraph"/>
              <w:numPr>
                <w:ilvl w:val="0"/>
                <w:numId w:val="13"/>
              </w:numPr>
              <w:tabs>
                <w:tab w:val="left" w:pos="-720"/>
              </w:tabs>
              <w:suppressAutoHyphens/>
              <w:rPr>
                <w:spacing w:val="-2"/>
              </w:rPr>
            </w:pPr>
            <w:r w:rsidRPr="00B071AE">
              <w:rPr>
                <w:spacing w:val="-2"/>
              </w:rPr>
              <w:t>Finalized</w:t>
            </w:r>
            <w:r w:rsidRPr="00B071AE">
              <w:rPr>
                <w:color w:val="000000"/>
                <w:spacing w:val="-2"/>
              </w:rPr>
              <w:t xml:space="preserve"> high resolution catchments </w:t>
            </w:r>
            <w:r>
              <w:rPr>
                <w:color w:val="000000"/>
                <w:spacing w:val="-2"/>
              </w:rPr>
              <w:t>(</w:t>
            </w:r>
            <w:r w:rsidRPr="00B071AE">
              <w:rPr>
                <w:color w:val="000000"/>
                <w:spacing w:val="-2"/>
              </w:rPr>
              <w:t>Median area is 1.3 km2</w:t>
            </w:r>
            <w:r>
              <w:rPr>
                <w:color w:val="000000"/>
                <w:spacing w:val="-2"/>
              </w:rPr>
              <w:t>)</w:t>
            </w:r>
          </w:p>
          <w:p w:rsidR="005B4D34" w:rsidRPr="00B071AE" w:rsidRDefault="005B4D34" w:rsidP="005B4D34">
            <w:pPr>
              <w:pStyle w:val="ListParagraph"/>
              <w:numPr>
                <w:ilvl w:val="0"/>
                <w:numId w:val="13"/>
              </w:numPr>
              <w:tabs>
                <w:tab w:val="left" w:pos="-720"/>
              </w:tabs>
              <w:suppressAutoHyphens/>
              <w:rPr>
                <w:spacing w:val="-2"/>
              </w:rPr>
            </w:pPr>
            <w:r w:rsidRPr="00B071AE">
              <w:rPr>
                <w:color w:val="000000"/>
                <w:spacing w:val="-2"/>
              </w:rPr>
              <w:t xml:space="preserve">Developed R package to extract </w:t>
            </w:r>
            <w:proofErr w:type="spellStart"/>
            <w:r w:rsidRPr="00B071AE">
              <w:rPr>
                <w:color w:val="000000"/>
                <w:spacing w:val="-2"/>
              </w:rPr>
              <w:t>DayMet</w:t>
            </w:r>
            <w:proofErr w:type="spellEnd"/>
            <w:r w:rsidRPr="00B071AE">
              <w:rPr>
                <w:color w:val="000000"/>
                <w:spacing w:val="-2"/>
              </w:rPr>
              <w:t xml:space="preserve"> data and assign summaries to high resolution catchments</w:t>
            </w:r>
          </w:p>
          <w:p w:rsidR="005B4D34" w:rsidRPr="00B071AE" w:rsidRDefault="005B4D34" w:rsidP="005B4D34">
            <w:pPr>
              <w:pStyle w:val="ListParagraph"/>
              <w:numPr>
                <w:ilvl w:val="0"/>
                <w:numId w:val="13"/>
              </w:numPr>
              <w:tabs>
                <w:tab w:val="left" w:pos="-720"/>
              </w:tabs>
              <w:suppressAutoHyphens/>
              <w:rPr>
                <w:spacing w:val="-2"/>
              </w:rPr>
            </w:pPr>
            <w:r w:rsidRPr="00B071AE">
              <w:rPr>
                <w:color w:val="000000"/>
                <w:spacing w:val="-2"/>
              </w:rPr>
              <w:t>Developed R package to assign raster layer summarie</w:t>
            </w:r>
            <w:r>
              <w:rPr>
                <w:color w:val="000000"/>
                <w:spacing w:val="-2"/>
              </w:rPr>
              <w:t>s to high resolution catchments</w:t>
            </w:r>
          </w:p>
          <w:p w:rsidR="005B4D34" w:rsidRPr="00B071AE" w:rsidRDefault="005B4D34" w:rsidP="005B4D34">
            <w:pPr>
              <w:pStyle w:val="ListParagraph"/>
              <w:numPr>
                <w:ilvl w:val="0"/>
                <w:numId w:val="13"/>
              </w:numPr>
              <w:tabs>
                <w:tab w:val="left" w:pos="-720"/>
              </w:tabs>
              <w:suppressAutoHyphens/>
              <w:rPr>
                <w:spacing w:val="-2"/>
              </w:rPr>
            </w:pPr>
            <w:r w:rsidRPr="00B071AE">
              <w:rPr>
                <w:color w:val="000000"/>
                <w:spacing w:val="-2"/>
              </w:rPr>
              <w:t>Most watershed metrics have been summarized for high resolution catchments</w:t>
            </w:r>
          </w:p>
          <w:p w:rsidR="00DD4EC6" w:rsidRPr="00DD4EC6" w:rsidRDefault="005B4D34" w:rsidP="005B4D34">
            <w:pPr>
              <w:pStyle w:val="ListParagraph"/>
              <w:numPr>
                <w:ilvl w:val="0"/>
                <w:numId w:val="13"/>
              </w:numPr>
              <w:tabs>
                <w:tab w:val="left" w:pos="-720"/>
              </w:tabs>
              <w:suppressAutoHyphens/>
              <w:rPr>
                <w:spacing w:val="-2"/>
              </w:rPr>
            </w:pPr>
            <w:r w:rsidRPr="00B071AE">
              <w:rPr>
                <w:color w:val="000000"/>
                <w:spacing w:val="-2"/>
              </w:rPr>
              <w:t xml:space="preserve">Occupancy and temperature model results and most watershed metrics are in ICE. Spatial coverage </w:t>
            </w:r>
            <w:r>
              <w:rPr>
                <w:color w:val="000000"/>
                <w:spacing w:val="-2"/>
              </w:rPr>
              <w:t>has been extended south</w:t>
            </w:r>
            <w:r w:rsidRPr="00B071AE">
              <w:rPr>
                <w:color w:val="000000"/>
                <w:spacing w:val="-2"/>
              </w:rPr>
              <w:t xml:space="preserve"> </w:t>
            </w:r>
            <w:r>
              <w:rPr>
                <w:color w:val="000000"/>
                <w:spacing w:val="-2"/>
              </w:rPr>
              <w:t>through VA.</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2</w:t>
            </w:r>
            <w:r w:rsidR="00212657">
              <w:rPr>
                <w:spacing w:val="-2"/>
              </w:rPr>
              <w:t>5</w:t>
            </w:r>
          </w:p>
        </w:tc>
        <w:tc>
          <w:tcPr>
            <w:tcW w:w="3417" w:type="dxa"/>
            <w:shd w:val="clear" w:color="auto" w:fill="auto"/>
            <w:vAlign w:val="center"/>
          </w:tcPr>
          <w:p w:rsidR="00B27ADE" w:rsidRPr="00DB22A2" w:rsidRDefault="00B27ADE" w:rsidP="00DB22A2">
            <w:pPr>
              <w:spacing w:before="240" w:after="0"/>
              <w:rPr>
                <w:szCs w:val="24"/>
              </w:rPr>
            </w:pPr>
            <w:r w:rsidRPr="00DB22A2">
              <w:rPr>
                <w:szCs w:val="24"/>
              </w:rPr>
              <w:t>Evaluation of passability prioritization metrics</w:t>
            </w:r>
          </w:p>
        </w:tc>
        <w:tc>
          <w:tcPr>
            <w:tcW w:w="820" w:type="dxa"/>
            <w:shd w:val="clear" w:color="auto" w:fill="auto"/>
          </w:tcPr>
          <w:p w:rsidR="00B27ADE" w:rsidRDefault="005B4D34" w:rsidP="00A52176">
            <w:pPr>
              <w:jc w:val="center"/>
              <w:rPr>
                <w:spacing w:val="-2"/>
              </w:rPr>
            </w:pPr>
            <w:r>
              <w:rPr>
                <w:spacing w:val="-2"/>
              </w:rPr>
              <w:t>25</w:t>
            </w:r>
            <w:r w:rsidR="003A18CA">
              <w:rPr>
                <w:spacing w:val="-2"/>
              </w:rPr>
              <w:t>%</w:t>
            </w:r>
          </w:p>
        </w:tc>
        <w:tc>
          <w:tcPr>
            <w:tcW w:w="4852" w:type="dxa"/>
            <w:shd w:val="clear" w:color="auto" w:fill="auto"/>
            <w:vAlign w:val="center"/>
          </w:tcPr>
          <w:p w:rsidR="00B27ADE" w:rsidRPr="00474AA8" w:rsidRDefault="005B4D34" w:rsidP="000D7311">
            <w:pPr>
              <w:pStyle w:val="ListParagraph"/>
              <w:numPr>
                <w:ilvl w:val="0"/>
                <w:numId w:val="14"/>
              </w:numPr>
              <w:tabs>
                <w:tab w:val="left" w:pos="-720"/>
              </w:tabs>
              <w:suppressAutoHyphens/>
              <w:rPr>
                <w:spacing w:val="-2"/>
              </w:rPr>
            </w:pPr>
            <w:r>
              <w:rPr>
                <w:spacing w:val="-2"/>
              </w:rPr>
              <w:t xml:space="preserve">Data from the Crossing database has been incorporated in SHEDS; waiting on completion of critical linkages </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2</w:t>
            </w:r>
            <w:r w:rsidR="00212657">
              <w:rPr>
                <w:spacing w:val="-2"/>
              </w:rPr>
              <w:t>6</w:t>
            </w:r>
          </w:p>
        </w:tc>
        <w:tc>
          <w:tcPr>
            <w:tcW w:w="3417" w:type="dxa"/>
            <w:shd w:val="clear" w:color="auto" w:fill="auto"/>
            <w:vAlign w:val="center"/>
          </w:tcPr>
          <w:p w:rsidR="00B27ADE" w:rsidRPr="00DB22A2" w:rsidRDefault="00B27ADE" w:rsidP="00DB22A2">
            <w:pPr>
              <w:spacing w:before="240" w:after="120"/>
              <w:rPr>
                <w:szCs w:val="24"/>
              </w:rPr>
            </w:pPr>
            <w:r w:rsidRPr="00DB22A2">
              <w:rPr>
                <w:szCs w:val="24"/>
              </w:rPr>
              <w:t>Link and overlay aquatic organism passage, hydrologic vulnerability, and ecological metric layers</w:t>
            </w:r>
          </w:p>
        </w:tc>
        <w:tc>
          <w:tcPr>
            <w:tcW w:w="820" w:type="dxa"/>
            <w:shd w:val="clear" w:color="auto" w:fill="auto"/>
          </w:tcPr>
          <w:p w:rsidR="00B27ADE" w:rsidRDefault="005B4D34" w:rsidP="00A52176">
            <w:pPr>
              <w:jc w:val="center"/>
              <w:rPr>
                <w:spacing w:val="-2"/>
              </w:rPr>
            </w:pPr>
            <w:r>
              <w:rPr>
                <w:spacing w:val="-2"/>
              </w:rPr>
              <w:t>25</w:t>
            </w:r>
            <w:r w:rsidR="003A18CA">
              <w:rPr>
                <w:spacing w:val="-2"/>
              </w:rPr>
              <w:t>%</w:t>
            </w:r>
          </w:p>
        </w:tc>
        <w:tc>
          <w:tcPr>
            <w:tcW w:w="4852" w:type="dxa"/>
            <w:shd w:val="clear" w:color="auto" w:fill="auto"/>
            <w:vAlign w:val="center"/>
          </w:tcPr>
          <w:p w:rsidR="00B27ADE" w:rsidRPr="00B071AE" w:rsidRDefault="005B4D34" w:rsidP="00DD4EC6">
            <w:pPr>
              <w:pStyle w:val="ListParagraph"/>
              <w:numPr>
                <w:ilvl w:val="0"/>
                <w:numId w:val="14"/>
              </w:numPr>
              <w:tabs>
                <w:tab w:val="left" w:pos="-720"/>
              </w:tabs>
              <w:suppressAutoHyphens/>
              <w:rPr>
                <w:spacing w:val="-2"/>
              </w:rPr>
            </w:pPr>
            <w:proofErr w:type="spellStart"/>
            <w:r w:rsidRPr="00B071AE">
              <w:rPr>
                <w:color w:val="000000"/>
                <w:spacing w:val="-2"/>
              </w:rPr>
              <w:t>postGres</w:t>
            </w:r>
            <w:proofErr w:type="spellEnd"/>
            <w:r w:rsidRPr="00B071AE">
              <w:rPr>
                <w:color w:val="000000"/>
                <w:spacing w:val="-2"/>
              </w:rPr>
              <w:t xml:space="preserve"> databases have been set up to accommodate linking layers</w:t>
            </w:r>
            <w:r>
              <w:rPr>
                <w:color w:val="000000"/>
                <w:spacing w:val="-2"/>
              </w:rPr>
              <w:t>; preliminary target watersheds for overlaying AOP and ecological metric layers have been identified; waiting on confirmation by hydrology group</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2</w:t>
            </w:r>
            <w:r w:rsidR="00212657">
              <w:rPr>
                <w:spacing w:val="-2"/>
              </w:rPr>
              <w:t>7</w:t>
            </w:r>
          </w:p>
        </w:tc>
        <w:tc>
          <w:tcPr>
            <w:tcW w:w="3417" w:type="dxa"/>
            <w:shd w:val="clear" w:color="auto" w:fill="auto"/>
            <w:vAlign w:val="center"/>
          </w:tcPr>
          <w:p w:rsidR="00B27ADE" w:rsidRPr="00DB22A2" w:rsidRDefault="00B27ADE" w:rsidP="00DB22A2">
            <w:pPr>
              <w:spacing w:before="240" w:after="120"/>
              <w:rPr>
                <w:szCs w:val="24"/>
              </w:rPr>
            </w:pPr>
            <w:r w:rsidRPr="00657ACE">
              <w:rPr>
                <w:szCs w:val="24"/>
              </w:rPr>
              <w:t>Design a Web User Interface</w:t>
            </w:r>
          </w:p>
        </w:tc>
        <w:tc>
          <w:tcPr>
            <w:tcW w:w="820" w:type="dxa"/>
            <w:shd w:val="clear" w:color="auto" w:fill="auto"/>
          </w:tcPr>
          <w:p w:rsidR="00B27ADE" w:rsidRDefault="005B4D34" w:rsidP="00A52176">
            <w:pPr>
              <w:jc w:val="center"/>
              <w:rPr>
                <w:spacing w:val="-2"/>
              </w:rPr>
            </w:pPr>
            <w:r>
              <w:rPr>
                <w:spacing w:val="-2"/>
              </w:rPr>
              <w:t>50</w:t>
            </w:r>
            <w:r w:rsidR="003A18CA">
              <w:rPr>
                <w:spacing w:val="-2"/>
              </w:rPr>
              <w:t>%</w:t>
            </w:r>
          </w:p>
        </w:tc>
        <w:tc>
          <w:tcPr>
            <w:tcW w:w="4852" w:type="dxa"/>
            <w:shd w:val="clear" w:color="auto" w:fill="auto"/>
            <w:vAlign w:val="center"/>
          </w:tcPr>
          <w:p w:rsidR="00B27ADE" w:rsidRPr="000D7311" w:rsidRDefault="000D7311" w:rsidP="000D7311">
            <w:pPr>
              <w:pStyle w:val="ListParagraph"/>
              <w:numPr>
                <w:ilvl w:val="0"/>
                <w:numId w:val="14"/>
              </w:numPr>
              <w:tabs>
                <w:tab w:val="left" w:pos="-720"/>
              </w:tabs>
              <w:suppressAutoHyphens/>
              <w:rPr>
                <w:spacing w:val="-2"/>
              </w:rPr>
            </w:pPr>
            <w:r>
              <w:rPr>
                <w:spacing w:val="-2"/>
              </w:rPr>
              <w:t xml:space="preserve">Developing Stream Crossings Explorer; </w:t>
            </w:r>
            <w:r>
              <w:rPr>
                <w:color w:val="000000"/>
                <w:spacing w:val="-2"/>
              </w:rPr>
              <w:t>c</w:t>
            </w:r>
            <w:r w:rsidR="005B4D34" w:rsidRPr="000D7311">
              <w:rPr>
                <w:color w:val="000000"/>
                <w:spacing w:val="-2"/>
              </w:rPr>
              <w:t>ontinued progress on adapting the Interactive Catchment Explorer in SHEDS to allow 'personal optimization' of culvert replacement</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lastRenderedPageBreak/>
              <w:t>2</w:t>
            </w:r>
            <w:r w:rsidR="00212657">
              <w:rPr>
                <w:spacing w:val="-2"/>
              </w:rPr>
              <w:t>8</w:t>
            </w:r>
          </w:p>
        </w:tc>
        <w:tc>
          <w:tcPr>
            <w:tcW w:w="3417" w:type="dxa"/>
            <w:shd w:val="clear" w:color="auto" w:fill="auto"/>
            <w:vAlign w:val="center"/>
          </w:tcPr>
          <w:p w:rsidR="00B27ADE" w:rsidRPr="00657ACE" w:rsidRDefault="00B27ADE" w:rsidP="00DB22A2">
            <w:pPr>
              <w:spacing w:before="240" w:after="120"/>
              <w:rPr>
                <w:szCs w:val="24"/>
              </w:rPr>
            </w:pPr>
            <w:r w:rsidRPr="00657ACE">
              <w:rPr>
                <w:szCs w:val="24"/>
              </w:rPr>
              <w:t>Design system to optimize stream crossings for removal/replacement</w:t>
            </w:r>
          </w:p>
        </w:tc>
        <w:tc>
          <w:tcPr>
            <w:tcW w:w="820" w:type="dxa"/>
            <w:shd w:val="clear" w:color="auto" w:fill="auto"/>
          </w:tcPr>
          <w:p w:rsidR="00B27ADE" w:rsidRDefault="005B4D34" w:rsidP="00A52176">
            <w:pPr>
              <w:jc w:val="center"/>
              <w:rPr>
                <w:spacing w:val="-2"/>
              </w:rPr>
            </w:pPr>
            <w:r>
              <w:rPr>
                <w:spacing w:val="-2"/>
              </w:rPr>
              <w:t>25</w:t>
            </w:r>
            <w:r w:rsidR="003A18CA">
              <w:rPr>
                <w:spacing w:val="-2"/>
              </w:rPr>
              <w:t>%</w:t>
            </w:r>
          </w:p>
        </w:tc>
        <w:tc>
          <w:tcPr>
            <w:tcW w:w="4852" w:type="dxa"/>
            <w:shd w:val="clear" w:color="auto" w:fill="auto"/>
            <w:vAlign w:val="center"/>
          </w:tcPr>
          <w:p w:rsidR="005B4D34" w:rsidRPr="00B071AE" w:rsidRDefault="005B4D34" w:rsidP="005B4D34">
            <w:pPr>
              <w:pStyle w:val="NormalWeb"/>
              <w:numPr>
                <w:ilvl w:val="0"/>
                <w:numId w:val="14"/>
              </w:numPr>
              <w:rPr>
                <w:rFonts w:asciiTheme="minorHAnsi" w:hAnsiTheme="minorHAnsi"/>
                <w:color w:val="000000"/>
                <w:sz w:val="22"/>
                <w:szCs w:val="22"/>
              </w:rPr>
            </w:pPr>
            <w:r w:rsidRPr="00B071AE">
              <w:rPr>
                <w:rFonts w:asciiTheme="minorHAnsi" w:hAnsiTheme="minorHAnsi"/>
                <w:color w:val="000000"/>
                <w:spacing w:val="-2"/>
                <w:sz w:val="22"/>
                <w:szCs w:val="22"/>
              </w:rPr>
              <w:t>Preliminary design is in place</w:t>
            </w:r>
          </w:p>
          <w:p w:rsidR="00B27ADE" w:rsidRPr="00B071AE" w:rsidRDefault="005B4D34" w:rsidP="005B4D34">
            <w:pPr>
              <w:pStyle w:val="ListParagraph"/>
              <w:numPr>
                <w:ilvl w:val="0"/>
                <w:numId w:val="14"/>
              </w:numPr>
              <w:tabs>
                <w:tab w:val="left" w:pos="-720"/>
              </w:tabs>
              <w:suppressAutoHyphens/>
              <w:rPr>
                <w:spacing w:val="-2"/>
              </w:rPr>
            </w:pPr>
            <w:r w:rsidRPr="00B071AE">
              <w:rPr>
                <w:color w:val="000000"/>
                <w:spacing w:val="-2"/>
              </w:rPr>
              <w:t>Met with Dan Sheldon from the Computer Science Department to discuss adapting his connectivity algorit</w:t>
            </w:r>
            <w:r>
              <w:rPr>
                <w:color w:val="000000"/>
                <w:spacing w:val="-2"/>
              </w:rPr>
              <w:t>hm to the culvert module in ICE</w:t>
            </w:r>
          </w:p>
        </w:tc>
      </w:tr>
      <w:tr w:rsidR="00B27ADE" w:rsidRPr="00231A8F">
        <w:tc>
          <w:tcPr>
            <w:tcW w:w="0" w:type="auto"/>
            <w:shd w:val="clear" w:color="auto" w:fill="auto"/>
            <w:vAlign w:val="center"/>
          </w:tcPr>
          <w:p w:rsidR="00B27ADE" w:rsidRDefault="00B27ADE" w:rsidP="00212657">
            <w:pPr>
              <w:tabs>
                <w:tab w:val="left" w:pos="-720"/>
              </w:tabs>
              <w:suppressAutoHyphens/>
              <w:jc w:val="center"/>
              <w:rPr>
                <w:spacing w:val="-2"/>
              </w:rPr>
            </w:pPr>
            <w:r>
              <w:rPr>
                <w:spacing w:val="-2"/>
              </w:rPr>
              <w:t>2</w:t>
            </w:r>
            <w:r w:rsidR="00212657">
              <w:rPr>
                <w:spacing w:val="-2"/>
              </w:rPr>
              <w:t>9</w:t>
            </w:r>
          </w:p>
        </w:tc>
        <w:tc>
          <w:tcPr>
            <w:tcW w:w="3417" w:type="dxa"/>
            <w:shd w:val="clear" w:color="auto" w:fill="auto"/>
            <w:vAlign w:val="center"/>
          </w:tcPr>
          <w:p w:rsidR="00B27ADE" w:rsidRPr="00657ACE" w:rsidRDefault="00B27ADE" w:rsidP="00DB22A2">
            <w:pPr>
              <w:spacing w:before="240" w:after="120"/>
              <w:rPr>
                <w:szCs w:val="24"/>
              </w:rPr>
            </w:pPr>
            <w:r w:rsidRPr="00657ACE">
              <w:rPr>
                <w:szCs w:val="24"/>
              </w:rPr>
              <w:t>Consult with user</w:t>
            </w:r>
            <w:r>
              <w:rPr>
                <w:szCs w:val="24"/>
              </w:rPr>
              <w:t>s</w:t>
            </w:r>
          </w:p>
        </w:tc>
        <w:tc>
          <w:tcPr>
            <w:tcW w:w="820" w:type="dxa"/>
            <w:shd w:val="clear" w:color="auto" w:fill="auto"/>
          </w:tcPr>
          <w:p w:rsidR="00B27ADE" w:rsidRDefault="005B4D34" w:rsidP="00A52176">
            <w:pPr>
              <w:jc w:val="center"/>
              <w:rPr>
                <w:spacing w:val="-2"/>
              </w:rPr>
            </w:pPr>
            <w:r>
              <w:rPr>
                <w:spacing w:val="-2"/>
              </w:rPr>
              <w:t>20</w:t>
            </w:r>
            <w:r w:rsidR="003A18CA">
              <w:rPr>
                <w:spacing w:val="-2"/>
              </w:rPr>
              <w:t>%</w:t>
            </w:r>
          </w:p>
        </w:tc>
        <w:tc>
          <w:tcPr>
            <w:tcW w:w="4852" w:type="dxa"/>
            <w:shd w:val="clear" w:color="auto" w:fill="auto"/>
            <w:vAlign w:val="center"/>
          </w:tcPr>
          <w:p w:rsidR="00B27ADE" w:rsidRPr="00474AA8" w:rsidRDefault="005B4D34" w:rsidP="000D7311">
            <w:pPr>
              <w:pStyle w:val="ListParagraph"/>
              <w:numPr>
                <w:ilvl w:val="0"/>
                <w:numId w:val="14"/>
              </w:numPr>
              <w:tabs>
                <w:tab w:val="left" w:pos="-720"/>
              </w:tabs>
              <w:suppressAutoHyphens/>
              <w:rPr>
                <w:spacing w:val="-2"/>
              </w:rPr>
            </w:pPr>
            <w:r>
              <w:rPr>
                <w:spacing w:val="-2"/>
              </w:rPr>
              <w:t>First user group demonstration scheduled</w:t>
            </w:r>
            <w:r w:rsidR="000D7311">
              <w:rPr>
                <w:spacing w:val="-2"/>
              </w:rPr>
              <w:t>. This will occur in May.</w:t>
            </w:r>
          </w:p>
        </w:tc>
      </w:tr>
      <w:tr w:rsidR="00B27ADE" w:rsidRPr="00231A8F">
        <w:tc>
          <w:tcPr>
            <w:tcW w:w="0" w:type="auto"/>
            <w:shd w:val="clear" w:color="auto" w:fill="auto"/>
            <w:vAlign w:val="center"/>
          </w:tcPr>
          <w:p w:rsidR="00B27ADE" w:rsidRDefault="00212657" w:rsidP="00331B5E">
            <w:pPr>
              <w:tabs>
                <w:tab w:val="left" w:pos="-720"/>
              </w:tabs>
              <w:suppressAutoHyphens/>
              <w:jc w:val="center"/>
              <w:rPr>
                <w:spacing w:val="-2"/>
              </w:rPr>
            </w:pPr>
            <w:r>
              <w:rPr>
                <w:spacing w:val="-2"/>
              </w:rPr>
              <w:t>30</w:t>
            </w:r>
          </w:p>
        </w:tc>
        <w:tc>
          <w:tcPr>
            <w:tcW w:w="3417" w:type="dxa"/>
            <w:shd w:val="clear" w:color="auto" w:fill="auto"/>
            <w:vAlign w:val="center"/>
          </w:tcPr>
          <w:p w:rsidR="00B27ADE" w:rsidRPr="00657ACE" w:rsidRDefault="00B27ADE" w:rsidP="00DB22A2">
            <w:pPr>
              <w:spacing w:before="240" w:after="120"/>
              <w:rPr>
                <w:szCs w:val="24"/>
              </w:rPr>
            </w:pPr>
            <w:r w:rsidRPr="00657ACE">
              <w:rPr>
                <w:szCs w:val="24"/>
              </w:rPr>
              <w:t>Prepare final report and web-based interface</w:t>
            </w:r>
          </w:p>
        </w:tc>
        <w:tc>
          <w:tcPr>
            <w:tcW w:w="820" w:type="dxa"/>
            <w:shd w:val="clear" w:color="auto" w:fill="auto"/>
          </w:tcPr>
          <w:p w:rsidR="00B27ADE" w:rsidRDefault="003A18CA" w:rsidP="00A52176">
            <w:pPr>
              <w:jc w:val="center"/>
              <w:rPr>
                <w:spacing w:val="-2"/>
              </w:rPr>
            </w:pPr>
            <w:r>
              <w:rPr>
                <w:spacing w:val="-2"/>
              </w:rPr>
              <w:t>0%</w:t>
            </w:r>
          </w:p>
        </w:tc>
        <w:tc>
          <w:tcPr>
            <w:tcW w:w="4852" w:type="dxa"/>
            <w:shd w:val="clear" w:color="auto" w:fill="auto"/>
            <w:vAlign w:val="center"/>
          </w:tcPr>
          <w:p w:rsidR="00B27ADE" w:rsidRPr="00474AA8" w:rsidRDefault="00B27ADE" w:rsidP="00331B5E">
            <w:pPr>
              <w:pStyle w:val="ListParagraph"/>
              <w:tabs>
                <w:tab w:val="left" w:pos="-720"/>
              </w:tabs>
              <w:suppressAutoHyphens/>
              <w:ind w:left="360"/>
              <w:rPr>
                <w:spacing w:val="-2"/>
              </w:rPr>
            </w:pPr>
          </w:p>
        </w:tc>
      </w:tr>
    </w:tbl>
    <w:p w:rsidR="00D57044" w:rsidRDefault="00D57044" w:rsidP="00D57044">
      <w:pPr>
        <w:tabs>
          <w:tab w:val="left" w:pos="1080"/>
        </w:tabs>
      </w:pPr>
    </w:p>
    <w:p w:rsidR="00D7197A" w:rsidRDefault="001763D8" w:rsidP="001763D8">
      <w:pPr>
        <w:ind w:left="2520" w:hanging="2520"/>
      </w:pPr>
      <w:r w:rsidRPr="001763D8">
        <w:rPr>
          <w:u w:val="single"/>
        </w:rPr>
        <w:t>Difficulties Encountered</w:t>
      </w:r>
      <w:r>
        <w:t xml:space="preserve">: </w:t>
      </w:r>
      <w:r>
        <w:tab/>
      </w:r>
    </w:p>
    <w:p w:rsidR="007406D3" w:rsidRDefault="007406D3" w:rsidP="007406D3">
      <w:pPr>
        <w:pStyle w:val="ListParagraph"/>
        <w:numPr>
          <w:ilvl w:val="0"/>
          <w:numId w:val="5"/>
        </w:numPr>
      </w:pPr>
      <w:r>
        <w:t>We continue to search for an appropriate platform for the digital data form and data collection process. This year we will be converting to a new platform that was not available last year but that will better meet the needs of NAACC. However, this essentially means duplicating work that had been completed last year.</w:t>
      </w:r>
    </w:p>
    <w:p w:rsidR="007406D3" w:rsidRDefault="007406D3" w:rsidP="007406D3">
      <w:pPr>
        <w:pStyle w:val="ListParagraph"/>
        <w:numPr>
          <w:ilvl w:val="0"/>
          <w:numId w:val="5"/>
        </w:numPr>
      </w:pPr>
      <w:r>
        <w:t>The very nature of a collaborative means that lots of people have a say in the way the NAACC is implemented. In practice this has involved many suggestions and requests related to the database and digital data collection system. Responding to those suggestions and requests has significantly increased the amount of programming time and cost for database-related development and maintenance.</w:t>
      </w:r>
    </w:p>
    <w:p w:rsidR="001964A8" w:rsidRPr="00F11E4E" w:rsidRDefault="007406D3" w:rsidP="00F11E4E">
      <w:pPr>
        <w:pStyle w:val="ListParagraph"/>
        <w:numPr>
          <w:ilvl w:val="0"/>
          <w:numId w:val="5"/>
        </w:numPr>
      </w:pPr>
      <w:r>
        <w:t>Sources of funding necessary for database hosting and maintenance beyond the st</w:t>
      </w:r>
      <w:r w:rsidR="0069327E">
        <w:t>artup phase for NAACC still need to be identified.</w:t>
      </w:r>
    </w:p>
    <w:p w:rsidR="001763D8" w:rsidRDefault="001763D8" w:rsidP="001763D8">
      <w:pPr>
        <w:ind w:left="3330" w:hanging="3330"/>
      </w:pPr>
      <w:r>
        <w:rPr>
          <w:u w:val="single"/>
        </w:rPr>
        <w:t>Activities Anticipated Next Quarter</w:t>
      </w:r>
      <w:r w:rsidRPr="001763D8">
        <w:t>:</w:t>
      </w:r>
      <w:r>
        <w:t xml:space="preserve">  </w:t>
      </w:r>
      <w:r w:rsidR="000D678B">
        <w:tab/>
      </w:r>
    </w:p>
    <w:p w:rsidR="007406D3" w:rsidRDefault="007406D3" w:rsidP="00B15FAA">
      <w:pPr>
        <w:pStyle w:val="ListParagraph"/>
        <w:numPr>
          <w:ilvl w:val="0"/>
          <w:numId w:val="5"/>
        </w:numPr>
      </w:pPr>
      <w:r>
        <w:t>Critical Linkages assessment</w:t>
      </w:r>
    </w:p>
    <w:p w:rsidR="007406D3" w:rsidRDefault="007406D3" w:rsidP="00B15FAA">
      <w:pPr>
        <w:pStyle w:val="ListParagraph"/>
        <w:numPr>
          <w:ilvl w:val="0"/>
          <w:numId w:val="5"/>
        </w:numPr>
      </w:pPr>
      <w:r>
        <w:t>NAACC Trainings</w:t>
      </w:r>
    </w:p>
    <w:p w:rsidR="00863426" w:rsidRDefault="00863426" w:rsidP="00B15FAA">
      <w:pPr>
        <w:pStyle w:val="ListParagraph"/>
        <w:numPr>
          <w:ilvl w:val="0"/>
          <w:numId w:val="5"/>
        </w:numPr>
      </w:pPr>
      <w:r>
        <w:t>Continue data processing for NE Aquatic Connectivity Project and development of web app for prioritization</w:t>
      </w:r>
    </w:p>
    <w:p w:rsidR="00863426" w:rsidRDefault="00863426" w:rsidP="00B15FAA">
      <w:pPr>
        <w:pStyle w:val="ListParagraph"/>
        <w:numPr>
          <w:ilvl w:val="0"/>
          <w:numId w:val="5"/>
        </w:numPr>
      </w:pPr>
      <w:r>
        <w:t>Update data field form and prep for 2016 field season</w:t>
      </w:r>
    </w:p>
    <w:p w:rsidR="00863426" w:rsidRDefault="00061BDC" w:rsidP="00B15FAA">
      <w:pPr>
        <w:pStyle w:val="ListParagraph"/>
        <w:numPr>
          <w:ilvl w:val="0"/>
          <w:numId w:val="5"/>
        </w:numPr>
      </w:pPr>
      <w:r>
        <w:t>Continue updates to database and</w:t>
      </w:r>
      <w:r w:rsidR="005A091F">
        <w:t xml:space="preserve"> map interface</w:t>
      </w:r>
    </w:p>
    <w:p w:rsidR="00863426" w:rsidRDefault="00863426" w:rsidP="00B15FAA">
      <w:pPr>
        <w:pStyle w:val="ListParagraph"/>
        <w:numPr>
          <w:ilvl w:val="0"/>
          <w:numId w:val="5"/>
        </w:numPr>
      </w:pPr>
      <w:r>
        <w:t xml:space="preserve">Substantial work on condition assessment module </w:t>
      </w:r>
    </w:p>
    <w:p w:rsidR="005A091F" w:rsidRDefault="00F11E4E" w:rsidP="00B15FAA">
      <w:pPr>
        <w:pStyle w:val="ListParagraph"/>
        <w:numPr>
          <w:ilvl w:val="0"/>
          <w:numId w:val="5"/>
        </w:numPr>
      </w:pPr>
      <w:r>
        <w:t xml:space="preserve">Tweak hydrologic component scope </w:t>
      </w:r>
    </w:p>
    <w:p w:rsidR="00254996" w:rsidRDefault="00254996" w:rsidP="00B15FAA">
      <w:pPr>
        <w:pStyle w:val="ListParagraph"/>
        <w:numPr>
          <w:ilvl w:val="0"/>
          <w:numId w:val="5"/>
        </w:numPr>
      </w:pPr>
      <w:r>
        <w:lastRenderedPageBreak/>
        <w:t xml:space="preserve">Continued development of the </w:t>
      </w:r>
      <w:r w:rsidR="00863426">
        <w:t>stream crossings explorer data viewer including user feedback session</w:t>
      </w:r>
    </w:p>
    <w:p w:rsidR="00F63C06" w:rsidRDefault="00F63C06" w:rsidP="00466C76">
      <w:pPr>
        <w:ind w:left="2160" w:hanging="2160"/>
        <w:rPr>
          <w:u w:val="single"/>
        </w:rPr>
      </w:pPr>
    </w:p>
    <w:p w:rsidR="00466C76" w:rsidRDefault="00466C76" w:rsidP="00466C76">
      <w:pPr>
        <w:ind w:left="2160" w:hanging="2160"/>
      </w:pPr>
      <w:r>
        <w:rPr>
          <w:u w:val="single"/>
        </w:rPr>
        <w:t>Expected End Date</w:t>
      </w:r>
      <w:r w:rsidRPr="00466C76">
        <w:t>:</w:t>
      </w:r>
      <w:r>
        <w:tab/>
      </w:r>
      <w:r w:rsidR="006275FC">
        <w:t>September 30, 2016</w:t>
      </w:r>
      <w:r w:rsidR="00BB4616">
        <w:t xml:space="preserve"> (In process of extending to June 2017)</w:t>
      </w:r>
    </w:p>
    <w:p w:rsidR="00466C76" w:rsidRPr="00466C76" w:rsidRDefault="00466C76" w:rsidP="00F11E4E">
      <w:pPr>
        <w:ind w:left="5400" w:hanging="5400"/>
      </w:pPr>
      <w:r>
        <w:rPr>
          <w:u w:val="single"/>
        </w:rPr>
        <w:t>Are you within the approved budget plan and categories</w:t>
      </w:r>
      <w:r w:rsidRPr="00466C76">
        <w:t>:</w:t>
      </w:r>
      <w:r>
        <w:tab/>
        <w:t>Yes</w:t>
      </w:r>
    </w:p>
    <w:p w:rsidR="00466C76" w:rsidRDefault="00466C76" w:rsidP="00466C76">
      <w:pPr>
        <w:ind w:left="1440" w:hanging="1440"/>
      </w:pPr>
      <w:r>
        <w:rPr>
          <w:u w:val="single"/>
        </w:rPr>
        <w:t>Signature</w:t>
      </w:r>
      <w:r w:rsidRPr="00466C76">
        <w:t>:</w:t>
      </w:r>
      <w:r>
        <w:tab/>
        <w:t xml:space="preserve"> </w:t>
      </w:r>
    </w:p>
    <w:p w:rsidR="006275FC" w:rsidRDefault="00EA1C45" w:rsidP="00EA1C45">
      <w:pPr>
        <w:ind w:left="1440" w:hanging="1440"/>
      </w:pPr>
      <w:r>
        <w:rPr>
          <w:noProof/>
        </w:rPr>
        <w:drawing>
          <wp:inline distT="0" distB="0" distL="0" distR="0">
            <wp:extent cx="1466850" cy="522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J signatur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245" cy="523497"/>
                    </a:xfrm>
                    <a:prstGeom prst="rect">
                      <a:avLst/>
                    </a:prstGeom>
                  </pic:spPr>
                </pic:pic>
              </a:graphicData>
            </a:graphic>
          </wp:inline>
        </w:drawing>
      </w:r>
    </w:p>
    <w:p w:rsidR="00466C76" w:rsidRDefault="00466C76" w:rsidP="00466C76">
      <w:pPr>
        <w:ind w:left="1080" w:hanging="1080"/>
      </w:pPr>
      <w:r w:rsidRPr="00466C76">
        <w:rPr>
          <w:u w:val="single"/>
        </w:rPr>
        <w:t>Date</w:t>
      </w:r>
      <w:r>
        <w:t xml:space="preserve">: </w:t>
      </w:r>
      <w:r>
        <w:tab/>
      </w:r>
      <w:r w:rsidR="00F2284A">
        <w:t>April 28, 2016</w:t>
      </w:r>
    </w:p>
    <w:sectPr w:rsidR="00466C76" w:rsidSect="0098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97"/>
    <w:multiLevelType w:val="hybridMultilevel"/>
    <w:tmpl w:val="A104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D61A4"/>
    <w:multiLevelType w:val="hybridMultilevel"/>
    <w:tmpl w:val="25C6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56AE2"/>
    <w:multiLevelType w:val="hybridMultilevel"/>
    <w:tmpl w:val="78E0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F758FC"/>
    <w:multiLevelType w:val="hybridMultilevel"/>
    <w:tmpl w:val="1D489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425A7"/>
    <w:multiLevelType w:val="hybridMultilevel"/>
    <w:tmpl w:val="6AB63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025AE"/>
    <w:multiLevelType w:val="hybridMultilevel"/>
    <w:tmpl w:val="5C52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D3EC5"/>
    <w:multiLevelType w:val="hybridMultilevel"/>
    <w:tmpl w:val="7512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65EF1"/>
    <w:multiLevelType w:val="hybridMultilevel"/>
    <w:tmpl w:val="1F94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31C32"/>
    <w:multiLevelType w:val="hybridMultilevel"/>
    <w:tmpl w:val="9F64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DC44B3"/>
    <w:multiLevelType w:val="hybridMultilevel"/>
    <w:tmpl w:val="A980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ED395E"/>
    <w:multiLevelType w:val="hybridMultilevel"/>
    <w:tmpl w:val="75B4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4816A2"/>
    <w:multiLevelType w:val="hybridMultilevel"/>
    <w:tmpl w:val="0FD0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6D7928"/>
    <w:multiLevelType w:val="hybridMultilevel"/>
    <w:tmpl w:val="16DE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0321AF"/>
    <w:multiLevelType w:val="hybridMultilevel"/>
    <w:tmpl w:val="2B1E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47638E"/>
    <w:multiLevelType w:val="hybridMultilevel"/>
    <w:tmpl w:val="13726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6358B3"/>
    <w:multiLevelType w:val="hybridMultilevel"/>
    <w:tmpl w:val="19D2F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20599"/>
    <w:multiLevelType w:val="hybridMultilevel"/>
    <w:tmpl w:val="A3AA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23321E"/>
    <w:multiLevelType w:val="hybridMultilevel"/>
    <w:tmpl w:val="BC6A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C4112"/>
    <w:multiLevelType w:val="hybridMultilevel"/>
    <w:tmpl w:val="2554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116F75"/>
    <w:multiLevelType w:val="hybridMultilevel"/>
    <w:tmpl w:val="DAD8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5"/>
  </w:num>
  <w:num w:numId="4">
    <w:abstractNumId w:val="0"/>
  </w:num>
  <w:num w:numId="5">
    <w:abstractNumId w:val="6"/>
  </w:num>
  <w:num w:numId="6">
    <w:abstractNumId w:val="17"/>
  </w:num>
  <w:num w:numId="7">
    <w:abstractNumId w:val="4"/>
  </w:num>
  <w:num w:numId="8">
    <w:abstractNumId w:val="2"/>
  </w:num>
  <w:num w:numId="9">
    <w:abstractNumId w:val="13"/>
  </w:num>
  <w:num w:numId="10">
    <w:abstractNumId w:val="9"/>
  </w:num>
  <w:num w:numId="11">
    <w:abstractNumId w:val="10"/>
  </w:num>
  <w:num w:numId="12">
    <w:abstractNumId w:val="16"/>
  </w:num>
  <w:num w:numId="13">
    <w:abstractNumId w:val="19"/>
  </w:num>
  <w:num w:numId="14">
    <w:abstractNumId w:val="14"/>
  </w:num>
  <w:num w:numId="15">
    <w:abstractNumId w:val="18"/>
  </w:num>
  <w:num w:numId="16">
    <w:abstractNumId w:val="3"/>
  </w:num>
  <w:num w:numId="17">
    <w:abstractNumId w:val="7"/>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A"/>
    <w:rsid w:val="00003A64"/>
    <w:rsid w:val="00034DDE"/>
    <w:rsid w:val="000421F8"/>
    <w:rsid w:val="00043017"/>
    <w:rsid w:val="00061BDC"/>
    <w:rsid w:val="00063101"/>
    <w:rsid w:val="000C2735"/>
    <w:rsid w:val="000D186D"/>
    <w:rsid w:val="000D678B"/>
    <w:rsid w:val="000D7311"/>
    <w:rsid w:val="000D7A07"/>
    <w:rsid w:val="000F25D3"/>
    <w:rsid w:val="00124E29"/>
    <w:rsid w:val="00125B51"/>
    <w:rsid w:val="00137C4B"/>
    <w:rsid w:val="00143C91"/>
    <w:rsid w:val="001763D8"/>
    <w:rsid w:val="00186517"/>
    <w:rsid w:val="001964A8"/>
    <w:rsid w:val="001F3BF4"/>
    <w:rsid w:val="00212657"/>
    <w:rsid w:val="002230D0"/>
    <w:rsid w:val="00231A8F"/>
    <w:rsid w:val="00244AC4"/>
    <w:rsid w:val="002501A3"/>
    <w:rsid w:val="00254996"/>
    <w:rsid w:val="00276525"/>
    <w:rsid w:val="00280DAC"/>
    <w:rsid w:val="002C5311"/>
    <w:rsid w:val="002E4DA4"/>
    <w:rsid w:val="00313111"/>
    <w:rsid w:val="00323C72"/>
    <w:rsid w:val="00331B5E"/>
    <w:rsid w:val="003440DC"/>
    <w:rsid w:val="003A18CA"/>
    <w:rsid w:val="003C46B9"/>
    <w:rsid w:val="003D1A44"/>
    <w:rsid w:val="003D60F4"/>
    <w:rsid w:val="00466C76"/>
    <w:rsid w:val="00474AA8"/>
    <w:rsid w:val="004B1EE7"/>
    <w:rsid w:val="004B634A"/>
    <w:rsid w:val="004C2257"/>
    <w:rsid w:val="004D2806"/>
    <w:rsid w:val="005656A0"/>
    <w:rsid w:val="005A091F"/>
    <w:rsid w:val="005A15F9"/>
    <w:rsid w:val="005B4D34"/>
    <w:rsid w:val="005E7DC3"/>
    <w:rsid w:val="00613941"/>
    <w:rsid w:val="006275FC"/>
    <w:rsid w:val="00642D8F"/>
    <w:rsid w:val="0069327E"/>
    <w:rsid w:val="006A11BA"/>
    <w:rsid w:val="006B2C83"/>
    <w:rsid w:val="006C5148"/>
    <w:rsid w:val="006D7007"/>
    <w:rsid w:val="006F5BD0"/>
    <w:rsid w:val="00703D72"/>
    <w:rsid w:val="007147A6"/>
    <w:rsid w:val="007406D3"/>
    <w:rsid w:val="007601ED"/>
    <w:rsid w:val="0076247A"/>
    <w:rsid w:val="00767806"/>
    <w:rsid w:val="00785AC6"/>
    <w:rsid w:val="00787643"/>
    <w:rsid w:val="00792CFE"/>
    <w:rsid w:val="007D6137"/>
    <w:rsid w:val="007E47A5"/>
    <w:rsid w:val="007E4C2A"/>
    <w:rsid w:val="00825F0B"/>
    <w:rsid w:val="008300CC"/>
    <w:rsid w:val="00835724"/>
    <w:rsid w:val="00863426"/>
    <w:rsid w:val="00880157"/>
    <w:rsid w:val="008A58AB"/>
    <w:rsid w:val="008A6912"/>
    <w:rsid w:val="008E4C99"/>
    <w:rsid w:val="008E5FD1"/>
    <w:rsid w:val="009358F8"/>
    <w:rsid w:val="00983B1E"/>
    <w:rsid w:val="009846B8"/>
    <w:rsid w:val="0099464C"/>
    <w:rsid w:val="009B7ACB"/>
    <w:rsid w:val="009D39BE"/>
    <w:rsid w:val="009D3C90"/>
    <w:rsid w:val="009F25CC"/>
    <w:rsid w:val="00A01914"/>
    <w:rsid w:val="00A01FC9"/>
    <w:rsid w:val="00A0357E"/>
    <w:rsid w:val="00A52176"/>
    <w:rsid w:val="00AB162E"/>
    <w:rsid w:val="00AC2837"/>
    <w:rsid w:val="00AD165E"/>
    <w:rsid w:val="00AD64BA"/>
    <w:rsid w:val="00B071AE"/>
    <w:rsid w:val="00B11F3A"/>
    <w:rsid w:val="00B15FAA"/>
    <w:rsid w:val="00B26507"/>
    <w:rsid w:val="00B27ADE"/>
    <w:rsid w:val="00B52D22"/>
    <w:rsid w:val="00B53EA6"/>
    <w:rsid w:val="00B76F9D"/>
    <w:rsid w:val="00BB4616"/>
    <w:rsid w:val="00BC05C9"/>
    <w:rsid w:val="00BF11CA"/>
    <w:rsid w:val="00BF2DA7"/>
    <w:rsid w:val="00C13B2E"/>
    <w:rsid w:val="00C159C3"/>
    <w:rsid w:val="00C16EE2"/>
    <w:rsid w:val="00C42995"/>
    <w:rsid w:val="00C6519C"/>
    <w:rsid w:val="00C72813"/>
    <w:rsid w:val="00C735B3"/>
    <w:rsid w:val="00CA1313"/>
    <w:rsid w:val="00CA5046"/>
    <w:rsid w:val="00CE7A5F"/>
    <w:rsid w:val="00D07C3B"/>
    <w:rsid w:val="00D3770C"/>
    <w:rsid w:val="00D57044"/>
    <w:rsid w:val="00D7197A"/>
    <w:rsid w:val="00D82ABF"/>
    <w:rsid w:val="00D92F3E"/>
    <w:rsid w:val="00DA3EC6"/>
    <w:rsid w:val="00DB22A2"/>
    <w:rsid w:val="00DC0858"/>
    <w:rsid w:val="00DC63B5"/>
    <w:rsid w:val="00DD4EC6"/>
    <w:rsid w:val="00DD50EF"/>
    <w:rsid w:val="00DF515C"/>
    <w:rsid w:val="00DF6588"/>
    <w:rsid w:val="00E05111"/>
    <w:rsid w:val="00E06A8A"/>
    <w:rsid w:val="00E52AA7"/>
    <w:rsid w:val="00E93613"/>
    <w:rsid w:val="00EA1C45"/>
    <w:rsid w:val="00ED085C"/>
    <w:rsid w:val="00EE4194"/>
    <w:rsid w:val="00EE5529"/>
    <w:rsid w:val="00EF50C2"/>
    <w:rsid w:val="00F11E4E"/>
    <w:rsid w:val="00F12E01"/>
    <w:rsid w:val="00F2284A"/>
    <w:rsid w:val="00F2476F"/>
    <w:rsid w:val="00F63C06"/>
    <w:rsid w:val="00F67094"/>
    <w:rsid w:val="00FA1158"/>
    <w:rsid w:val="00FC2BDD"/>
    <w:rsid w:val="00FC2BFF"/>
    <w:rsid w:val="00FF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1A8F"/>
    <w:pPr>
      <w:keepNext/>
      <w:tabs>
        <w:tab w:val="left" w:pos="-720"/>
      </w:tabs>
      <w:suppressAutoHyphens/>
      <w:spacing w:before="90" w:after="54" w:line="240" w:lineRule="auto"/>
      <w:jc w:val="center"/>
      <w:outlineLvl w:val="0"/>
    </w:pPr>
    <w:rPr>
      <w:rFonts w:ascii="Courier" w:eastAsia="Times New Roman" w:hAnsi="Courier" w:cs="Times New Roman"/>
      <w:b/>
      <w:spacing w:val="-2"/>
      <w:sz w:val="20"/>
      <w:szCs w:val="20"/>
    </w:rPr>
  </w:style>
  <w:style w:type="paragraph" w:styleId="Heading2">
    <w:name w:val="heading 2"/>
    <w:basedOn w:val="Normal"/>
    <w:next w:val="Normal"/>
    <w:link w:val="Heading2Char"/>
    <w:uiPriority w:val="9"/>
    <w:semiHidden/>
    <w:unhideWhenUsed/>
    <w:qFormat/>
    <w:rsid w:val="00A01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8F"/>
    <w:rPr>
      <w:rFonts w:ascii="Courier" w:eastAsia="Times New Roman" w:hAnsi="Courier" w:cs="Times New Roman"/>
      <w:b/>
      <w:spacing w:val="-2"/>
      <w:sz w:val="20"/>
      <w:szCs w:val="20"/>
    </w:rPr>
  </w:style>
  <w:style w:type="paragraph" w:styleId="TOAHeading">
    <w:name w:val="toa heading"/>
    <w:basedOn w:val="Normal"/>
    <w:next w:val="Normal"/>
    <w:semiHidden/>
    <w:rsid w:val="00231A8F"/>
    <w:pPr>
      <w:tabs>
        <w:tab w:val="right" w:pos="9360"/>
      </w:tabs>
      <w:suppressAutoHyphens/>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A52176"/>
    <w:pPr>
      <w:ind w:left="720"/>
      <w:contextualSpacing/>
    </w:pPr>
  </w:style>
  <w:style w:type="paragraph" w:styleId="BalloonText">
    <w:name w:val="Balloon Text"/>
    <w:basedOn w:val="Normal"/>
    <w:link w:val="BalloonTextChar"/>
    <w:uiPriority w:val="99"/>
    <w:semiHidden/>
    <w:unhideWhenUsed/>
    <w:rsid w:val="0046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76"/>
    <w:rPr>
      <w:rFonts w:ascii="Tahoma" w:hAnsi="Tahoma" w:cs="Tahoma"/>
      <w:sz w:val="16"/>
      <w:szCs w:val="16"/>
    </w:rPr>
  </w:style>
  <w:style w:type="character" w:styleId="CommentReference">
    <w:name w:val="annotation reference"/>
    <w:basedOn w:val="DefaultParagraphFont"/>
    <w:uiPriority w:val="99"/>
    <w:semiHidden/>
    <w:unhideWhenUsed/>
    <w:rsid w:val="002501A3"/>
    <w:rPr>
      <w:sz w:val="16"/>
      <w:szCs w:val="16"/>
    </w:rPr>
  </w:style>
  <w:style w:type="paragraph" w:styleId="CommentText">
    <w:name w:val="annotation text"/>
    <w:basedOn w:val="Normal"/>
    <w:link w:val="CommentTextChar"/>
    <w:uiPriority w:val="99"/>
    <w:semiHidden/>
    <w:unhideWhenUsed/>
    <w:rsid w:val="002501A3"/>
    <w:pPr>
      <w:spacing w:line="240" w:lineRule="auto"/>
    </w:pPr>
    <w:rPr>
      <w:sz w:val="20"/>
      <w:szCs w:val="20"/>
    </w:rPr>
  </w:style>
  <w:style w:type="character" w:customStyle="1" w:styleId="CommentTextChar">
    <w:name w:val="Comment Text Char"/>
    <w:basedOn w:val="DefaultParagraphFont"/>
    <w:link w:val="CommentText"/>
    <w:uiPriority w:val="99"/>
    <w:semiHidden/>
    <w:rsid w:val="002501A3"/>
    <w:rPr>
      <w:sz w:val="20"/>
      <w:szCs w:val="20"/>
    </w:rPr>
  </w:style>
  <w:style w:type="paragraph" w:styleId="CommentSubject">
    <w:name w:val="annotation subject"/>
    <w:basedOn w:val="CommentText"/>
    <w:next w:val="CommentText"/>
    <w:link w:val="CommentSubjectChar"/>
    <w:uiPriority w:val="99"/>
    <w:semiHidden/>
    <w:unhideWhenUsed/>
    <w:rsid w:val="002501A3"/>
    <w:rPr>
      <w:b/>
      <w:bCs/>
    </w:rPr>
  </w:style>
  <w:style w:type="character" w:customStyle="1" w:styleId="CommentSubjectChar">
    <w:name w:val="Comment Subject Char"/>
    <w:basedOn w:val="CommentTextChar"/>
    <w:link w:val="CommentSubject"/>
    <w:uiPriority w:val="99"/>
    <w:semiHidden/>
    <w:rsid w:val="002501A3"/>
    <w:rPr>
      <w:b/>
      <w:bCs/>
      <w:sz w:val="20"/>
      <w:szCs w:val="20"/>
    </w:rPr>
  </w:style>
  <w:style w:type="paragraph" w:styleId="NoSpacing">
    <w:name w:val="No Spacing"/>
    <w:uiPriority w:val="1"/>
    <w:qFormat/>
    <w:rsid w:val="001F3BF4"/>
    <w:pPr>
      <w:spacing w:after="0" w:line="240" w:lineRule="auto"/>
    </w:pPr>
  </w:style>
  <w:style w:type="character" w:customStyle="1" w:styleId="Heading2Char">
    <w:name w:val="Heading 2 Char"/>
    <w:basedOn w:val="DefaultParagraphFont"/>
    <w:link w:val="Heading2"/>
    <w:uiPriority w:val="9"/>
    <w:semiHidden/>
    <w:rsid w:val="00A0191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4EC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E7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1A8F"/>
    <w:pPr>
      <w:keepNext/>
      <w:tabs>
        <w:tab w:val="left" w:pos="-720"/>
      </w:tabs>
      <w:suppressAutoHyphens/>
      <w:spacing w:before="90" w:after="54" w:line="240" w:lineRule="auto"/>
      <w:jc w:val="center"/>
      <w:outlineLvl w:val="0"/>
    </w:pPr>
    <w:rPr>
      <w:rFonts w:ascii="Courier" w:eastAsia="Times New Roman" w:hAnsi="Courier" w:cs="Times New Roman"/>
      <w:b/>
      <w:spacing w:val="-2"/>
      <w:sz w:val="20"/>
      <w:szCs w:val="20"/>
    </w:rPr>
  </w:style>
  <w:style w:type="paragraph" w:styleId="Heading2">
    <w:name w:val="heading 2"/>
    <w:basedOn w:val="Normal"/>
    <w:next w:val="Normal"/>
    <w:link w:val="Heading2Char"/>
    <w:uiPriority w:val="9"/>
    <w:semiHidden/>
    <w:unhideWhenUsed/>
    <w:qFormat/>
    <w:rsid w:val="00A01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8F"/>
    <w:rPr>
      <w:rFonts w:ascii="Courier" w:eastAsia="Times New Roman" w:hAnsi="Courier" w:cs="Times New Roman"/>
      <w:b/>
      <w:spacing w:val="-2"/>
      <w:sz w:val="20"/>
      <w:szCs w:val="20"/>
    </w:rPr>
  </w:style>
  <w:style w:type="paragraph" w:styleId="TOAHeading">
    <w:name w:val="toa heading"/>
    <w:basedOn w:val="Normal"/>
    <w:next w:val="Normal"/>
    <w:semiHidden/>
    <w:rsid w:val="00231A8F"/>
    <w:pPr>
      <w:tabs>
        <w:tab w:val="right" w:pos="9360"/>
      </w:tabs>
      <w:suppressAutoHyphens/>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A52176"/>
    <w:pPr>
      <w:ind w:left="720"/>
      <w:contextualSpacing/>
    </w:pPr>
  </w:style>
  <w:style w:type="paragraph" w:styleId="BalloonText">
    <w:name w:val="Balloon Text"/>
    <w:basedOn w:val="Normal"/>
    <w:link w:val="BalloonTextChar"/>
    <w:uiPriority w:val="99"/>
    <w:semiHidden/>
    <w:unhideWhenUsed/>
    <w:rsid w:val="0046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76"/>
    <w:rPr>
      <w:rFonts w:ascii="Tahoma" w:hAnsi="Tahoma" w:cs="Tahoma"/>
      <w:sz w:val="16"/>
      <w:szCs w:val="16"/>
    </w:rPr>
  </w:style>
  <w:style w:type="character" w:styleId="CommentReference">
    <w:name w:val="annotation reference"/>
    <w:basedOn w:val="DefaultParagraphFont"/>
    <w:uiPriority w:val="99"/>
    <w:semiHidden/>
    <w:unhideWhenUsed/>
    <w:rsid w:val="002501A3"/>
    <w:rPr>
      <w:sz w:val="16"/>
      <w:szCs w:val="16"/>
    </w:rPr>
  </w:style>
  <w:style w:type="paragraph" w:styleId="CommentText">
    <w:name w:val="annotation text"/>
    <w:basedOn w:val="Normal"/>
    <w:link w:val="CommentTextChar"/>
    <w:uiPriority w:val="99"/>
    <w:semiHidden/>
    <w:unhideWhenUsed/>
    <w:rsid w:val="002501A3"/>
    <w:pPr>
      <w:spacing w:line="240" w:lineRule="auto"/>
    </w:pPr>
    <w:rPr>
      <w:sz w:val="20"/>
      <w:szCs w:val="20"/>
    </w:rPr>
  </w:style>
  <w:style w:type="character" w:customStyle="1" w:styleId="CommentTextChar">
    <w:name w:val="Comment Text Char"/>
    <w:basedOn w:val="DefaultParagraphFont"/>
    <w:link w:val="CommentText"/>
    <w:uiPriority w:val="99"/>
    <w:semiHidden/>
    <w:rsid w:val="002501A3"/>
    <w:rPr>
      <w:sz w:val="20"/>
      <w:szCs w:val="20"/>
    </w:rPr>
  </w:style>
  <w:style w:type="paragraph" w:styleId="CommentSubject">
    <w:name w:val="annotation subject"/>
    <w:basedOn w:val="CommentText"/>
    <w:next w:val="CommentText"/>
    <w:link w:val="CommentSubjectChar"/>
    <w:uiPriority w:val="99"/>
    <w:semiHidden/>
    <w:unhideWhenUsed/>
    <w:rsid w:val="002501A3"/>
    <w:rPr>
      <w:b/>
      <w:bCs/>
    </w:rPr>
  </w:style>
  <w:style w:type="character" w:customStyle="1" w:styleId="CommentSubjectChar">
    <w:name w:val="Comment Subject Char"/>
    <w:basedOn w:val="CommentTextChar"/>
    <w:link w:val="CommentSubject"/>
    <w:uiPriority w:val="99"/>
    <w:semiHidden/>
    <w:rsid w:val="002501A3"/>
    <w:rPr>
      <w:b/>
      <w:bCs/>
      <w:sz w:val="20"/>
      <w:szCs w:val="20"/>
    </w:rPr>
  </w:style>
  <w:style w:type="paragraph" w:styleId="NoSpacing">
    <w:name w:val="No Spacing"/>
    <w:uiPriority w:val="1"/>
    <w:qFormat/>
    <w:rsid w:val="001F3BF4"/>
    <w:pPr>
      <w:spacing w:after="0" w:line="240" w:lineRule="auto"/>
    </w:pPr>
  </w:style>
  <w:style w:type="character" w:customStyle="1" w:styleId="Heading2Char">
    <w:name w:val="Heading 2 Char"/>
    <w:basedOn w:val="DefaultParagraphFont"/>
    <w:link w:val="Heading2"/>
    <w:uiPriority w:val="9"/>
    <w:semiHidden/>
    <w:rsid w:val="00A0191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4EC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E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068">
      <w:bodyDiv w:val="1"/>
      <w:marLeft w:val="0"/>
      <w:marRight w:val="0"/>
      <w:marTop w:val="0"/>
      <w:marBottom w:val="0"/>
      <w:divBdr>
        <w:top w:val="none" w:sz="0" w:space="0" w:color="auto"/>
        <w:left w:val="none" w:sz="0" w:space="0" w:color="auto"/>
        <w:bottom w:val="none" w:sz="0" w:space="0" w:color="auto"/>
        <w:right w:val="none" w:sz="0" w:space="0" w:color="auto"/>
      </w:divBdr>
    </w:div>
    <w:div w:id="713163965">
      <w:bodyDiv w:val="1"/>
      <w:marLeft w:val="0"/>
      <w:marRight w:val="0"/>
      <w:marTop w:val="0"/>
      <w:marBottom w:val="0"/>
      <w:divBdr>
        <w:top w:val="none" w:sz="0" w:space="0" w:color="auto"/>
        <w:left w:val="none" w:sz="0" w:space="0" w:color="auto"/>
        <w:bottom w:val="none" w:sz="0" w:space="0" w:color="auto"/>
        <w:right w:val="none" w:sz="0" w:space="0" w:color="auto"/>
      </w:divBdr>
    </w:div>
    <w:div w:id="1519780549">
      <w:bodyDiv w:val="1"/>
      <w:marLeft w:val="0"/>
      <w:marRight w:val="0"/>
      <w:marTop w:val="0"/>
      <w:marBottom w:val="0"/>
      <w:divBdr>
        <w:top w:val="none" w:sz="0" w:space="0" w:color="auto"/>
        <w:left w:val="none" w:sz="0" w:space="0" w:color="auto"/>
        <w:bottom w:val="none" w:sz="0" w:space="0" w:color="auto"/>
        <w:right w:val="none" w:sz="0" w:space="0" w:color="auto"/>
      </w:divBdr>
    </w:div>
    <w:div w:id="1578905775">
      <w:bodyDiv w:val="1"/>
      <w:marLeft w:val="0"/>
      <w:marRight w:val="0"/>
      <w:marTop w:val="0"/>
      <w:marBottom w:val="0"/>
      <w:divBdr>
        <w:top w:val="none" w:sz="0" w:space="0" w:color="auto"/>
        <w:left w:val="none" w:sz="0" w:space="0" w:color="auto"/>
        <w:bottom w:val="none" w:sz="0" w:space="0" w:color="auto"/>
        <w:right w:val="none" w:sz="0" w:space="0" w:color="auto"/>
      </w:divBdr>
    </w:div>
    <w:div w:id="1589652061">
      <w:bodyDiv w:val="1"/>
      <w:marLeft w:val="0"/>
      <w:marRight w:val="0"/>
      <w:marTop w:val="0"/>
      <w:marBottom w:val="0"/>
      <w:divBdr>
        <w:top w:val="none" w:sz="0" w:space="0" w:color="auto"/>
        <w:left w:val="none" w:sz="0" w:space="0" w:color="auto"/>
        <w:bottom w:val="none" w:sz="0" w:space="0" w:color="auto"/>
        <w:right w:val="none" w:sz="0" w:space="0" w:color="auto"/>
      </w:divBdr>
    </w:div>
    <w:div w:id="2074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90D2-0FCA-4C0B-9D1B-78E3FF47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dc:creator>
  <cp:lastModifiedBy>Tyrrell, Megan</cp:lastModifiedBy>
  <cp:revision>2</cp:revision>
  <dcterms:created xsi:type="dcterms:W3CDTF">2016-05-20T12:44:00Z</dcterms:created>
  <dcterms:modified xsi:type="dcterms:W3CDTF">2016-05-20T12:44:00Z</dcterms:modified>
</cp:coreProperties>
</file>