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F85" w:rsidRDefault="00161F85" w:rsidP="00F60E29">
      <w:pPr>
        <w:jc w:val="center"/>
        <w:rPr>
          <w:b/>
          <w:sz w:val="24"/>
          <w:szCs w:val="24"/>
        </w:rPr>
      </w:pPr>
    </w:p>
    <w:p w:rsidR="00F60E29" w:rsidRDefault="00F60E29" w:rsidP="00984188">
      <w:pPr>
        <w:jc w:val="center"/>
        <w:rPr>
          <w:b/>
          <w:sz w:val="24"/>
          <w:szCs w:val="24"/>
        </w:rPr>
      </w:pPr>
      <w:r>
        <w:rPr>
          <w:b/>
          <w:sz w:val="24"/>
          <w:szCs w:val="24"/>
        </w:rPr>
        <w:t xml:space="preserve">Regional Monarch Conservation Action Plans </w:t>
      </w:r>
    </w:p>
    <w:p w:rsidR="00984188" w:rsidRDefault="00984188" w:rsidP="00984188">
      <w:pPr>
        <w:jc w:val="center"/>
        <w:rPr>
          <w:b/>
          <w:sz w:val="24"/>
          <w:szCs w:val="24"/>
        </w:rPr>
      </w:pPr>
      <w:r>
        <w:rPr>
          <w:b/>
          <w:sz w:val="24"/>
          <w:szCs w:val="24"/>
        </w:rPr>
        <w:t>Region 5</w:t>
      </w:r>
    </w:p>
    <w:p w:rsidR="00984188" w:rsidRDefault="00984188" w:rsidP="00984188">
      <w:pPr>
        <w:jc w:val="center"/>
        <w:rPr>
          <w:b/>
          <w:sz w:val="24"/>
          <w:szCs w:val="24"/>
        </w:rPr>
      </w:pPr>
      <w:r>
        <w:rPr>
          <w:b/>
          <w:sz w:val="24"/>
          <w:szCs w:val="24"/>
        </w:rPr>
        <w:t>Last Updated November 12, 2014</w:t>
      </w:r>
    </w:p>
    <w:p w:rsidR="00984188" w:rsidRDefault="00984188" w:rsidP="00984188">
      <w:pPr>
        <w:jc w:val="center"/>
        <w:rPr>
          <w:b/>
          <w:sz w:val="24"/>
          <w:szCs w:val="24"/>
        </w:rPr>
      </w:pPr>
    </w:p>
    <w:p w:rsidR="00DF5BFA" w:rsidRPr="009E030A" w:rsidRDefault="00DF5BFA" w:rsidP="00143795">
      <w:pPr>
        <w:rPr>
          <w:b/>
          <w:sz w:val="24"/>
          <w:szCs w:val="24"/>
        </w:rPr>
      </w:pPr>
      <w:r w:rsidRPr="009E030A">
        <w:rPr>
          <w:b/>
          <w:sz w:val="24"/>
          <w:szCs w:val="24"/>
        </w:rPr>
        <w:t>Part I. FY 2015 Commitments</w:t>
      </w:r>
    </w:p>
    <w:p w:rsidR="00DF5BFA" w:rsidRPr="009E030A" w:rsidRDefault="00DF5BFA" w:rsidP="00143795">
      <w:pPr>
        <w:rPr>
          <w:b/>
          <w:sz w:val="24"/>
          <w:szCs w:val="24"/>
        </w:rPr>
      </w:pPr>
    </w:p>
    <w:p w:rsidR="00143795" w:rsidRPr="009E030A" w:rsidRDefault="00143795" w:rsidP="00DF5BFA">
      <w:pPr>
        <w:pStyle w:val="ListParagraph"/>
        <w:numPr>
          <w:ilvl w:val="0"/>
          <w:numId w:val="7"/>
        </w:numPr>
        <w:rPr>
          <w:b/>
          <w:sz w:val="24"/>
          <w:szCs w:val="24"/>
        </w:rPr>
      </w:pPr>
      <w:r w:rsidRPr="009E030A">
        <w:rPr>
          <w:b/>
          <w:sz w:val="24"/>
          <w:szCs w:val="24"/>
        </w:rPr>
        <w:t>FY 2015 Habitat Restoration &amp; Enhancement Commitments</w:t>
      </w:r>
    </w:p>
    <w:p w:rsidR="00143795" w:rsidRPr="009E030A" w:rsidRDefault="00143795" w:rsidP="00143795">
      <w:pPr>
        <w:rPr>
          <w:b/>
          <w:sz w:val="24"/>
          <w:szCs w:val="24"/>
        </w:rPr>
      </w:pPr>
    </w:p>
    <w:p w:rsidR="00BF02E8" w:rsidRPr="009E030A" w:rsidRDefault="00A946B2" w:rsidP="00143795">
      <w:pPr>
        <w:rPr>
          <w:b/>
          <w:sz w:val="24"/>
          <w:szCs w:val="24"/>
        </w:rPr>
      </w:pPr>
      <w:r w:rsidRPr="009E030A">
        <w:rPr>
          <w:b/>
          <w:sz w:val="24"/>
          <w:szCs w:val="24"/>
        </w:rPr>
        <w:t xml:space="preserve">Provide a narrative summary of </w:t>
      </w:r>
      <w:r w:rsidR="00143795" w:rsidRPr="009E030A">
        <w:rPr>
          <w:b/>
          <w:sz w:val="24"/>
          <w:szCs w:val="24"/>
        </w:rPr>
        <w:t>monarch habitat restoration and enhancement commitments in your Region using existing fu</w:t>
      </w:r>
      <w:r w:rsidR="006D11ED" w:rsidRPr="009E030A">
        <w:rPr>
          <w:b/>
          <w:sz w:val="24"/>
          <w:szCs w:val="24"/>
        </w:rPr>
        <w:t>nds for FY 2015</w:t>
      </w:r>
      <w:r w:rsidRPr="009E030A">
        <w:rPr>
          <w:b/>
          <w:sz w:val="24"/>
          <w:szCs w:val="24"/>
        </w:rPr>
        <w:t>. Summarize acreages</w:t>
      </w:r>
      <w:r w:rsidR="006D11ED" w:rsidRPr="009E030A">
        <w:rPr>
          <w:b/>
          <w:sz w:val="24"/>
          <w:szCs w:val="24"/>
        </w:rPr>
        <w:t xml:space="preserve"> in Table 1</w:t>
      </w:r>
      <w:r w:rsidR="00143795" w:rsidRPr="009E030A">
        <w:rPr>
          <w:b/>
          <w:sz w:val="24"/>
          <w:szCs w:val="24"/>
        </w:rPr>
        <w:t xml:space="preserve">. </w:t>
      </w:r>
    </w:p>
    <w:p w:rsidR="00BF02E8" w:rsidRPr="009E030A" w:rsidRDefault="00BF02E8" w:rsidP="00143795">
      <w:pPr>
        <w:rPr>
          <w:b/>
          <w:sz w:val="24"/>
          <w:szCs w:val="24"/>
        </w:rPr>
      </w:pPr>
    </w:p>
    <w:p w:rsidR="00143795" w:rsidRPr="009E030A" w:rsidRDefault="006D11ED" w:rsidP="00143795">
      <w:pPr>
        <w:rPr>
          <w:b/>
          <w:sz w:val="24"/>
          <w:szCs w:val="24"/>
        </w:rPr>
      </w:pPr>
      <w:r w:rsidRPr="009E030A">
        <w:rPr>
          <w:b/>
          <w:sz w:val="24"/>
          <w:szCs w:val="24"/>
        </w:rPr>
        <w:t>Definitions for “Restoration” and “Enhancement” are provided below. If possible, break out the restoration and enhancement commitments by land ownership categories.</w:t>
      </w:r>
    </w:p>
    <w:p w:rsidR="00143795" w:rsidRPr="009E030A" w:rsidRDefault="00143795" w:rsidP="00143795">
      <w:pPr>
        <w:rPr>
          <w:b/>
          <w:sz w:val="24"/>
          <w:szCs w:val="24"/>
        </w:rPr>
      </w:pPr>
    </w:p>
    <w:p w:rsidR="00143795" w:rsidRPr="009E030A" w:rsidRDefault="00143795" w:rsidP="00143795">
      <w:pPr>
        <w:rPr>
          <w:b/>
          <w:sz w:val="24"/>
          <w:szCs w:val="24"/>
        </w:rPr>
      </w:pPr>
      <w:r w:rsidRPr="009E030A">
        <w:rPr>
          <w:b/>
          <w:sz w:val="24"/>
          <w:szCs w:val="24"/>
        </w:rPr>
        <w:t>Restoration</w:t>
      </w:r>
    </w:p>
    <w:p w:rsidR="00143795" w:rsidRPr="009E030A" w:rsidRDefault="00143795" w:rsidP="00143795">
      <w:pPr>
        <w:pStyle w:val="ListParagraph"/>
        <w:numPr>
          <w:ilvl w:val="0"/>
          <w:numId w:val="2"/>
        </w:numPr>
        <w:rPr>
          <w:b/>
          <w:sz w:val="24"/>
          <w:szCs w:val="24"/>
        </w:rPr>
      </w:pPr>
      <w:r w:rsidRPr="009E030A">
        <w:rPr>
          <w:b/>
          <w:sz w:val="24"/>
          <w:szCs w:val="24"/>
        </w:rPr>
        <w:t>Includes habitat creation and restoration on Service owned lands (NWRs, NFHs), easements, state lands, private lands, ROWs, mitigation banks, Federal Lands Highways Projects</w:t>
      </w:r>
    </w:p>
    <w:p w:rsidR="00143795" w:rsidRPr="009E030A" w:rsidRDefault="00143795" w:rsidP="00143795">
      <w:pPr>
        <w:pStyle w:val="ListParagraph"/>
        <w:numPr>
          <w:ilvl w:val="0"/>
          <w:numId w:val="2"/>
        </w:numPr>
        <w:rPr>
          <w:b/>
          <w:sz w:val="24"/>
          <w:szCs w:val="24"/>
        </w:rPr>
      </w:pPr>
      <w:r w:rsidRPr="009E030A">
        <w:rPr>
          <w:b/>
          <w:sz w:val="24"/>
          <w:szCs w:val="24"/>
        </w:rPr>
        <w:t>Includes projects established prior to FY15 that will be providing suitable monarch habitat in FY15</w:t>
      </w:r>
    </w:p>
    <w:p w:rsidR="00DF5BFA" w:rsidRPr="009E030A" w:rsidRDefault="00DF5BFA" w:rsidP="00143795">
      <w:pPr>
        <w:rPr>
          <w:b/>
          <w:sz w:val="24"/>
          <w:szCs w:val="24"/>
        </w:rPr>
      </w:pPr>
    </w:p>
    <w:p w:rsidR="00143795" w:rsidRPr="009E030A" w:rsidRDefault="00143795" w:rsidP="00143795">
      <w:pPr>
        <w:rPr>
          <w:b/>
          <w:sz w:val="24"/>
          <w:szCs w:val="24"/>
        </w:rPr>
      </w:pPr>
      <w:r w:rsidRPr="009E030A">
        <w:rPr>
          <w:b/>
          <w:sz w:val="24"/>
          <w:szCs w:val="24"/>
        </w:rPr>
        <w:t>Enhancement</w:t>
      </w:r>
    </w:p>
    <w:p w:rsidR="00143795" w:rsidRPr="009E030A" w:rsidRDefault="00143795" w:rsidP="00143795">
      <w:pPr>
        <w:pStyle w:val="ListParagraph"/>
        <w:numPr>
          <w:ilvl w:val="0"/>
          <w:numId w:val="1"/>
        </w:numPr>
        <w:rPr>
          <w:b/>
          <w:sz w:val="24"/>
          <w:szCs w:val="24"/>
        </w:rPr>
      </w:pPr>
      <w:r w:rsidRPr="009E030A">
        <w:rPr>
          <w:b/>
          <w:sz w:val="24"/>
          <w:szCs w:val="24"/>
        </w:rPr>
        <w:t>Includes implementation or modification of land management practices  to enhance habitat for monarchs (mowing, haying, farming, grazing, fire, mechanical/chemical treatments, use of pesticides, control of invasive species, forest management activities)</w:t>
      </w:r>
    </w:p>
    <w:p w:rsidR="00143795" w:rsidRPr="009E030A" w:rsidRDefault="00143795" w:rsidP="00143795">
      <w:pPr>
        <w:pStyle w:val="ListParagraph"/>
        <w:numPr>
          <w:ilvl w:val="0"/>
          <w:numId w:val="1"/>
        </w:numPr>
        <w:rPr>
          <w:b/>
          <w:sz w:val="24"/>
          <w:szCs w:val="24"/>
        </w:rPr>
      </w:pPr>
      <w:r w:rsidRPr="009E030A">
        <w:rPr>
          <w:b/>
          <w:sz w:val="24"/>
          <w:szCs w:val="24"/>
        </w:rPr>
        <w:t>Includes interseeding with milkweeds and forbs</w:t>
      </w:r>
    </w:p>
    <w:p w:rsidR="00143795" w:rsidRPr="009E030A" w:rsidRDefault="00143795" w:rsidP="00143795">
      <w:pPr>
        <w:pStyle w:val="ListParagraph"/>
        <w:numPr>
          <w:ilvl w:val="0"/>
          <w:numId w:val="1"/>
        </w:numPr>
        <w:rPr>
          <w:b/>
          <w:sz w:val="24"/>
          <w:szCs w:val="24"/>
        </w:rPr>
      </w:pPr>
      <w:r w:rsidRPr="009E030A">
        <w:rPr>
          <w:b/>
          <w:sz w:val="24"/>
          <w:szCs w:val="24"/>
        </w:rPr>
        <w:t xml:space="preserve">Includes maintenance of existing projects </w:t>
      </w:r>
    </w:p>
    <w:p w:rsidR="00DF5BFA" w:rsidRPr="009E030A" w:rsidRDefault="00DF5BFA" w:rsidP="00143795">
      <w:pPr>
        <w:rPr>
          <w:b/>
          <w:sz w:val="24"/>
          <w:szCs w:val="24"/>
        </w:rPr>
      </w:pPr>
    </w:p>
    <w:p w:rsidR="00143795" w:rsidRPr="009E030A" w:rsidRDefault="00143795" w:rsidP="00143795">
      <w:pPr>
        <w:rPr>
          <w:b/>
          <w:sz w:val="24"/>
          <w:szCs w:val="24"/>
        </w:rPr>
      </w:pPr>
      <w:r w:rsidRPr="009E030A">
        <w:rPr>
          <w:b/>
          <w:sz w:val="24"/>
          <w:szCs w:val="24"/>
        </w:rPr>
        <w:t>Land Acquisition</w:t>
      </w:r>
    </w:p>
    <w:p w:rsidR="00143795" w:rsidRPr="009E030A" w:rsidRDefault="006D11ED" w:rsidP="00143795">
      <w:pPr>
        <w:pStyle w:val="ListParagraph"/>
        <w:numPr>
          <w:ilvl w:val="0"/>
          <w:numId w:val="6"/>
        </w:numPr>
        <w:rPr>
          <w:b/>
          <w:sz w:val="24"/>
          <w:szCs w:val="24"/>
        </w:rPr>
      </w:pPr>
      <w:r w:rsidRPr="009E030A">
        <w:rPr>
          <w:b/>
          <w:sz w:val="24"/>
          <w:szCs w:val="24"/>
        </w:rPr>
        <w:t>Provide a bullet l</w:t>
      </w:r>
      <w:r w:rsidR="00143795" w:rsidRPr="009E030A">
        <w:rPr>
          <w:b/>
          <w:sz w:val="24"/>
          <w:szCs w:val="24"/>
        </w:rPr>
        <w:t xml:space="preserve">ist FY15 land acquisition projects that include monarch habitat. Include acres of monarch habitat </w:t>
      </w:r>
      <w:r w:rsidRPr="009E030A">
        <w:rPr>
          <w:b/>
          <w:sz w:val="24"/>
          <w:szCs w:val="24"/>
        </w:rPr>
        <w:t xml:space="preserve">to be acquired in FY15 </w:t>
      </w:r>
      <w:r w:rsidR="00143795" w:rsidRPr="009E030A">
        <w:rPr>
          <w:b/>
          <w:sz w:val="24"/>
          <w:szCs w:val="24"/>
        </w:rPr>
        <w:t>in Table 1.</w:t>
      </w:r>
    </w:p>
    <w:p w:rsidR="00A010DE" w:rsidRDefault="00A010DE">
      <w:pPr>
        <w:rPr>
          <w:b/>
          <w:sz w:val="24"/>
          <w:szCs w:val="24"/>
        </w:rPr>
      </w:pPr>
      <w:r>
        <w:rPr>
          <w:b/>
          <w:sz w:val="24"/>
          <w:szCs w:val="24"/>
        </w:rPr>
        <w:br w:type="page"/>
      </w:r>
    </w:p>
    <w:p w:rsidR="009D7CF1" w:rsidRDefault="00984188" w:rsidP="00283D95">
      <w:pPr>
        <w:pStyle w:val="CommentText"/>
        <w:rPr>
          <w:rFonts w:eastAsia="Times New Roman" w:cs="Times New Roman"/>
          <w:color w:val="222222"/>
          <w:sz w:val="24"/>
          <w:szCs w:val="24"/>
        </w:rPr>
      </w:pPr>
      <w:r w:rsidRPr="00984188">
        <w:rPr>
          <w:rFonts w:eastAsia="Times New Roman" w:cs="Times New Roman"/>
          <w:color w:val="222222"/>
          <w:sz w:val="24"/>
          <w:szCs w:val="24"/>
        </w:rPr>
        <w:lastRenderedPageBreak/>
        <w:t xml:space="preserve">Region 5 is taking a cross-programmatic approach and identifying ways to work with diverse partners to </w:t>
      </w:r>
      <w:r w:rsidR="00090BCB">
        <w:rPr>
          <w:rFonts w:eastAsia="Times New Roman" w:cs="Times New Roman"/>
          <w:color w:val="222222"/>
          <w:sz w:val="24"/>
          <w:szCs w:val="24"/>
        </w:rPr>
        <w:t>restore and enhance</w:t>
      </w:r>
      <w:r w:rsidRPr="00984188">
        <w:rPr>
          <w:rFonts w:eastAsia="Times New Roman" w:cs="Times New Roman"/>
          <w:color w:val="222222"/>
          <w:sz w:val="24"/>
          <w:szCs w:val="24"/>
        </w:rPr>
        <w:t xml:space="preserve"> habitat on federal and non-federal lands.  The Region has already generated </w:t>
      </w:r>
      <w:r>
        <w:rPr>
          <w:rFonts w:eastAsia="Times New Roman" w:cs="Times New Roman"/>
          <w:color w:val="222222"/>
          <w:sz w:val="24"/>
          <w:szCs w:val="24"/>
        </w:rPr>
        <w:t>a spreadsheet</w:t>
      </w:r>
      <w:r w:rsidRPr="00984188">
        <w:rPr>
          <w:rFonts w:eastAsia="Times New Roman" w:cs="Times New Roman"/>
          <w:color w:val="222222"/>
          <w:sz w:val="24"/>
          <w:szCs w:val="24"/>
        </w:rPr>
        <w:t xml:space="preserve"> of over 125 </w:t>
      </w:r>
      <w:r w:rsidR="00090BCB">
        <w:rPr>
          <w:rFonts w:eastAsia="Times New Roman" w:cs="Times New Roman"/>
          <w:color w:val="222222"/>
          <w:sz w:val="24"/>
          <w:szCs w:val="24"/>
        </w:rPr>
        <w:t xml:space="preserve">conservation </w:t>
      </w:r>
      <w:r w:rsidRPr="00984188">
        <w:rPr>
          <w:rFonts w:eastAsia="Times New Roman" w:cs="Times New Roman"/>
          <w:color w:val="222222"/>
          <w:sz w:val="24"/>
          <w:szCs w:val="24"/>
        </w:rPr>
        <w:t>pr</w:t>
      </w:r>
      <w:r w:rsidR="00B41367">
        <w:rPr>
          <w:rFonts w:eastAsia="Times New Roman" w:cs="Times New Roman"/>
          <w:color w:val="222222"/>
          <w:sz w:val="24"/>
          <w:szCs w:val="24"/>
        </w:rPr>
        <w:t xml:space="preserve">ojects (and growing), including at least 80 </w:t>
      </w:r>
      <w:r w:rsidRPr="00984188">
        <w:rPr>
          <w:rFonts w:eastAsia="Times New Roman" w:cs="Times New Roman"/>
          <w:color w:val="222222"/>
          <w:sz w:val="24"/>
          <w:szCs w:val="24"/>
        </w:rPr>
        <w:t xml:space="preserve">projects which </w:t>
      </w:r>
      <w:r w:rsidRPr="00283D95">
        <w:rPr>
          <w:rFonts w:eastAsia="Times New Roman" w:cs="Times New Roman"/>
          <w:color w:val="222222"/>
          <w:sz w:val="24"/>
          <w:szCs w:val="24"/>
        </w:rPr>
        <w:t xml:space="preserve">incorporate habitat restoration and enhancement on over </w:t>
      </w:r>
      <w:r w:rsidR="00B41367" w:rsidRPr="00283D95">
        <w:rPr>
          <w:rFonts w:eastAsia="Times New Roman" w:cs="Times New Roman"/>
          <w:color w:val="222222"/>
          <w:sz w:val="24"/>
          <w:szCs w:val="24"/>
        </w:rPr>
        <w:t>15,000</w:t>
      </w:r>
      <w:r w:rsidRPr="00283D95">
        <w:rPr>
          <w:rFonts w:eastAsia="Times New Roman" w:cs="Times New Roman"/>
          <w:color w:val="222222"/>
          <w:sz w:val="24"/>
          <w:szCs w:val="24"/>
        </w:rPr>
        <w:t xml:space="preserve"> acres</w:t>
      </w:r>
      <w:r w:rsidR="00BC2A3C">
        <w:rPr>
          <w:rFonts w:eastAsia="Times New Roman" w:cs="Times New Roman"/>
          <w:color w:val="222222"/>
          <w:sz w:val="24"/>
          <w:szCs w:val="24"/>
        </w:rPr>
        <w:t xml:space="preserve"> (see attached spreadsheet)</w:t>
      </w:r>
      <w:r w:rsidRPr="00283D95">
        <w:rPr>
          <w:rFonts w:eastAsia="Times New Roman" w:cs="Times New Roman"/>
          <w:color w:val="222222"/>
          <w:sz w:val="24"/>
          <w:szCs w:val="24"/>
        </w:rPr>
        <w:t xml:space="preserve">.   Projects include </w:t>
      </w:r>
      <w:r w:rsidR="005324E9">
        <w:rPr>
          <w:rFonts w:eastAsia="Times New Roman" w:cs="Times New Roman"/>
          <w:color w:val="222222"/>
          <w:sz w:val="24"/>
          <w:szCs w:val="24"/>
        </w:rPr>
        <w:t>work on r</w:t>
      </w:r>
      <w:r w:rsidR="001C3AA5">
        <w:rPr>
          <w:sz w:val="24"/>
          <w:szCs w:val="24"/>
        </w:rPr>
        <w:t xml:space="preserve">efuge lands, state, county, and municipality </w:t>
      </w:r>
      <w:r w:rsidR="00283D95" w:rsidRPr="00283D95">
        <w:rPr>
          <w:sz w:val="24"/>
          <w:szCs w:val="24"/>
        </w:rPr>
        <w:t xml:space="preserve">lands, </w:t>
      </w:r>
      <w:r w:rsidR="001C3AA5">
        <w:rPr>
          <w:sz w:val="24"/>
          <w:szCs w:val="24"/>
        </w:rPr>
        <w:t>NGO properties</w:t>
      </w:r>
      <w:r w:rsidR="00283D95" w:rsidRPr="00283D95">
        <w:rPr>
          <w:sz w:val="24"/>
          <w:szCs w:val="24"/>
        </w:rPr>
        <w:t>, utility RO</w:t>
      </w:r>
      <w:r w:rsidR="009D7CF1">
        <w:rPr>
          <w:sz w:val="24"/>
          <w:szCs w:val="24"/>
        </w:rPr>
        <w:t xml:space="preserve">Ws, </w:t>
      </w:r>
      <w:r w:rsidR="005324E9">
        <w:rPr>
          <w:sz w:val="24"/>
          <w:szCs w:val="24"/>
        </w:rPr>
        <w:t xml:space="preserve">schools, </w:t>
      </w:r>
      <w:r w:rsidR="00283D95">
        <w:rPr>
          <w:sz w:val="24"/>
          <w:szCs w:val="24"/>
        </w:rPr>
        <w:t xml:space="preserve">private lands, and </w:t>
      </w:r>
      <w:r w:rsidR="005324E9">
        <w:rPr>
          <w:sz w:val="24"/>
          <w:szCs w:val="24"/>
        </w:rPr>
        <w:t>others.  Initiatives are also varied and range widely, including i</w:t>
      </w:r>
      <w:r w:rsidRPr="00283D95">
        <w:rPr>
          <w:rFonts w:eastAsia="Times New Roman" w:cs="Times New Roman"/>
          <w:color w:val="222222"/>
          <w:sz w:val="24"/>
          <w:szCs w:val="24"/>
        </w:rPr>
        <w:t>nstalling small pollinator gardens</w:t>
      </w:r>
      <w:r w:rsidR="005324E9">
        <w:rPr>
          <w:rFonts w:eastAsia="Times New Roman" w:cs="Times New Roman"/>
          <w:color w:val="222222"/>
          <w:sz w:val="24"/>
          <w:szCs w:val="24"/>
        </w:rPr>
        <w:t xml:space="preserve"> and school yard habitats, </w:t>
      </w:r>
      <w:r w:rsidRPr="00283D95">
        <w:rPr>
          <w:rFonts w:eastAsia="Times New Roman" w:cs="Times New Roman"/>
          <w:color w:val="222222"/>
          <w:sz w:val="24"/>
          <w:szCs w:val="24"/>
        </w:rPr>
        <w:t>delaying mowing</w:t>
      </w:r>
      <w:r w:rsidR="005324E9">
        <w:rPr>
          <w:rFonts w:eastAsia="Times New Roman" w:cs="Times New Roman"/>
          <w:color w:val="222222"/>
          <w:sz w:val="24"/>
          <w:szCs w:val="24"/>
        </w:rPr>
        <w:t xml:space="preserve">, collecting milkweed seed, </w:t>
      </w:r>
      <w:r>
        <w:rPr>
          <w:rFonts w:eastAsia="Times New Roman" w:cs="Times New Roman"/>
          <w:color w:val="222222"/>
          <w:sz w:val="24"/>
          <w:szCs w:val="24"/>
        </w:rPr>
        <w:t xml:space="preserve">and planting milkweeds and nectar plants </w:t>
      </w:r>
      <w:r w:rsidR="00676B6E">
        <w:rPr>
          <w:rFonts w:eastAsia="Times New Roman" w:cs="Times New Roman"/>
          <w:color w:val="222222"/>
          <w:sz w:val="24"/>
          <w:szCs w:val="24"/>
        </w:rPr>
        <w:t xml:space="preserve">to </w:t>
      </w:r>
      <w:r w:rsidR="005324E9">
        <w:rPr>
          <w:rFonts w:eastAsia="Times New Roman" w:cs="Times New Roman"/>
          <w:color w:val="222222"/>
          <w:sz w:val="24"/>
          <w:szCs w:val="24"/>
        </w:rPr>
        <w:t xml:space="preserve">enhance </w:t>
      </w:r>
      <w:r w:rsidR="00676B6E">
        <w:rPr>
          <w:rFonts w:eastAsia="Times New Roman" w:cs="Times New Roman"/>
          <w:color w:val="222222"/>
          <w:sz w:val="24"/>
          <w:szCs w:val="24"/>
        </w:rPr>
        <w:t>grassland</w:t>
      </w:r>
      <w:r w:rsidR="005324E9">
        <w:rPr>
          <w:rFonts w:eastAsia="Times New Roman" w:cs="Times New Roman"/>
          <w:color w:val="222222"/>
          <w:sz w:val="24"/>
          <w:szCs w:val="24"/>
        </w:rPr>
        <w:t xml:space="preserve"> habitat or restore degraded habitat for </w:t>
      </w:r>
      <w:r w:rsidR="00676B6E">
        <w:rPr>
          <w:rFonts w:eastAsia="Times New Roman" w:cs="Times New Roman"/>
          <w:color w:val="222222"/>
          <w:sz w:val="24"/>
          <w:szCs w:val="24"/>
        </w:rPr>
        <w:t>monarchs</w:t>
      </w:r>
      <w:r>
        <w:rPr>
          <w:rFonts w:eastAsia="Times New Roman" w:cs="Times New Roman"/>
          <w:color w:val="222222"/>
          <w:sz w:val="24"/>
          <w:szCs w:val="24"/>
        </w:rPr>
        <w:t xml:space="preserve">.  </w:t>
      </w:r>
      <w:r w:rsidR="00090BCB">
        <w:rPr>
          <w:rFonts w:eastAsia="Times New Roman" w:cs="Times New Roman"/>
          <w:color w:val="222222"/>
          <w:sz w:val="24"/>
          <w:szCs w:val="24"/>
        </w:rPr>
        <w:t>Table 1 below provides a summary of th</w:t>
      </w:r>
      <w:r w:rsidR="00283D95">
        <w:rPr>
          <w:rFonts w:eastAsia="Times New Roman" w:cs="Times New Roman"/>
          <w:color w:val="222222"/>
          <w:sz w:val="24"/>
          <w:szCs w:val="24"/>
        </w:rPr>
        <w:t>ese</w:t>
      </w:r>
      <w:r w:rsidR="00090BCB">
        <w:rPr>
          <w:rFonts w:eastAsia="Times New Roman" w:cs="Times New Roman"/>
          <w:color w:val="222222"/>
          <w:sz w:val="24"/>
          <w:szCs w:val="24"/>
        </w:rPr>
        <w:t xml:space="preserve"> projects.  </w:t>
      </w:r>
      <w:r>
        <w:rPr>
          <w:rFonts w:eastAsia="Times New Roman" w:cs="Times New Roman"/>
          <w:color w:val="222222"/>
          <w:sz w:val="24"/>
          <w:szCs w:val="24"/>
        </w:rPr>
        <w:t xml:space="preserve">However, because we </w:t>
      </w:r>
      <w:r w:rsidR="00283D95">
        <w:rPr>
          <w:rFonts w:eastAsia="Times New Roman" w:cs="Times New Roman"/>
          <w:color w:val="222222"/>
          <w:sz w:val="24"/>
          <w:szCs w:val="24"/>
        </w:rPr>
        <w:t>do not have standardized</w:t>
      </w:r>
      <w:r>
        <w:rPr>
          <w:rFonts w:eastAsia="Times New Roman" w:cs="Times New Roman"/>
          <w:color w:val="222222"/>
          <w:sz w:val="24"/>
          <w:szCs w:val="24"/>
        </w:rPr>
        <w:t xml:space="preserve"> criteria for defining </w:t>
      </w:r>
      <w:r w:rsidR="00283D95">
        <w:rPr>
          <w:rFonts w:eastAsia="Times New Roman" w:cs="Times New Roman"/>
          <w:color w:val="222222"/>
          <w:sz w:val="24"/>
          <w:szCs w:val="24"/>
        </w:rPr>
        <w:t xml:space="preserve">and ranking </w:t>
      </w:r>
      <w:r>
        <w:rPr>
          <w:rFonts w:eastAsia="Times New Roman" w:cs="Times New Roman"/>
          <w:color w:val="222222"/>
          <w:sz w:val="24"/>
          <w:szCs w:val="24"/>
        </w:rPr>
        <w:t xml:space="preserve">monarch habitat, </w:t>
      </w:r>
      <w:r w:rsidR="00090BCB">
        <w:rPr>
          <w:rFonts w:eastAsia="Times New Roman" w:cs="Times New Roman"/>
          <w:color w:val="222222"/>
          <w:sz w:val="24"/>
          <w:szCs w:val="24"/>
        </w:rPr>
        <w:t xml:space="preserve">and </w:t>
      </w:r>
      <w:r w:rsidR="00283D95">
        <w:rPr>
          <w:rFonts w:eastAsia="Times New Roman" w:cs="Times New Roman"/>
          <w:color w:val="222222"/>
          <w:sz w:val="24"/>
          <w:szCs w:val="24"/>
        </w:rPr>
        <w:t xml:space="preserve">we </w:t>
      </w:r>
      <w:r w:rsidR="00090BCB">
        <w:rPr>
          <w:rFonts w:eastAsia="Times New Roman" w:cs="Times New Roman"/>
          <w:color w:val="222222"/>
          <w:sz w:val="24"/>
          <w:szCs w:val="24"/>
        </w:rPr>
        <w:t xml:space="preserve">working on this plan at a time when “field-checking” habitat conditions is not optimal, </w:t>
      </w:r>
      <w:r>
        <w:rPr>
          <w:rFonts w:eastAsia="Times New Roman" w:cs="Times New Roman"/>
          <w:color w:val="222222"/>
          <w:sz w:val="24"/>
          <w:szCs w:val="24"/>
        </w:rPr>
        <w:t xml:space="preserve">the acres in Table 1 </w:t>
      </w:r>
      <w:r w:rsidR="00556089">
        <w:rPr>
          <w:rFonts w:eastAsia="Times New Roman" w:cs="Times New Roman"/>
          <w:color w:val="222222"/>
          <w:sz w:val="24"/>
          <w:szCs w:val="24"/>
        </w:rPr>
        <w:t>are likely an underestimate</w:t>
      </w:r>
      <w:r>
        <w:rPr>
          <w:rFonts w:eastAsia="Times New Roman" w:cs="Times New Roman"/>
          <w:color w:val="222222"/>
          <w:sz w:val="24"/>
          <w:szCs w:val="24"/>
        </w:rPr>
        <w:t>.  Additionally, gathering information</w:t>
      </w:r>
      <w:r w:rsidR="00090BCB">
        <w:rPr>
          <w:rFonts w:eastAsia="Times New Roman" w:cs="Times New Roman"/>
          <w:color w:val="222222"/>
          <w:sz w:val="24"/>
          <w:szCs w:val="24"/>
        </w:rPr>
        <w:t xml:space="preserve"> </w:t>
      </w:r>
      <w:r>
        <w:rPr>
          <w:rFonts w:eastAsia="Times New Roman" w:cs="Times New Roman"/>
          <w:color w:val="222222"/>
          <w:sz w:val="24"/>
          <w:szCs w:val="24"/>
        </w:rPr>
        <w:t>on all pr</w:t>
      </w:r>
      <w:r w:rsidR="00EC1DA2">
        <w:rPr>
          <w:rFonts w:eastAsia="Times New Roman" w:cs="Times New Roman"/>
          <w:color w:val="222222"/>
          <w:sz w:val="24"/>
          <w:szCs w:val="24"/>
        </w:rPr>
        <w:t>oje</w:t>
      </w:r>
      <w:r w:rsidR="00090BCB">
        <w:rPr>
          <w:rFonts w:eastAsia="Times New Roman" w:cs="Times New Roman"/>
          <w:color w:val="222222"/>
          <w:sz w:val="24"/>
          <w:szCs w:val="24"/>
        </w:rPr>
        <w:t>cts across Region 5 in such a short time frame has been challenging</w:t>
      </w:r>
      <w:r w:rsidR="00EC1DA2">
        <w:rPr>
          <w:rFonts w:eastAsia="Times New Roman" w:cs="Times New Roman"/>
          <w:color w:val="222222"/>
          <w:sz w:val="24"/>
          <w:szCs w:val="24"/>
        </w:rPr>
        <w:t>, and although we are being as comprehensive as possible in our approach, it is likely that some existing or planned projects have not yet</w:t>
      </w:r>
      <w:r w:rsidR="00090BCB">
        <w:rPr>
          <w:rFonts w:eastAsia="Times New Roman" w:cs="Times New Roman"/>
          <w:color w:val="222222"/>
          <w:sz w:val="24"/>
          <w:szCs w:val="24"/>
        </w:rPr>
        <w:t xml:space="preserve"> been accounted for. </w:t>
      </w:r>
      <w:r w:rsidR="005324E9">
        <w:rPr>
          <w:rFonts w:eastAsia="Times New Roman" w:cs="Times New Roman"/>
          <w:color w:val="222222"/>
          <w:sz w:val="24"/>
          <w:szCs w:val="24"/>
        </w:rPr>
        <w:t xml:space="preserve"> For example, we identified an additional 1,500 acres that have been enhanced or restored through Partners for Fish and Wildlife and Coastal Program projects, which may provide habitats for monarchs.  These are not currently included in Table 1 because we didn’t have time to carefully review the status of each project. </w:t>
      </w:r>
      <w:r w:rsidR="00090BCB">
        <w:rPr>
          <w:rFonts w:eastAsia="Times New Roman" w:cs="Times New Roman"/>
          <w:color w:val="222222"/>
          <w:sz w:val="24"/>
          <w:szCs w:val="24"/>
        </w:rPr>
        <w:t xml:space="preserve"> We look forward to incorporating an SHC approach in the near future to help us identify priority areas in Region 5 to target for additional </w:t>
      </w:r>
      <w:r w:rsidR="00B41367">
        <w:rPr>
          <w:rFonts w:eastAsia="Times New Roman" w:cs="Times New Roman"/>
          <w:color w:val="222222"/>
          <w:sz w:val="24"/>
          <w:szCs w:val="24"/>
        </w:rPr>
        <w:t xml:space="preserve">pro-active </w:t>
      </w:r>
      <w:r w:rsidR="005324E9">
        <w:rPr>
          <w:rFonts w:eastAsia="Times New Roman" w:cs="Times New Roman"/>
          <w:color w:val="222222"/>
          <w:sz w:val="24"/>
          <w:szCs w:val="24"/>
        </w:rPr>
        <w:t xml:space="preserve">and opportunistic </w:t>
      </w:r>
      <w:r w:rsidR="00090BCB">
        <w:rPr>
          <w:rFonts w:eastAsia="Times New Roman" w:cs="Times New Roman"/>
          <w:color w:val="222222"/>
          <w:sz w:val="24"/>
          <w:szCs w:val="24"/>
        </w:rPr>
        <w:t>restoration and enhancement.</w:t>
      </w:r>
    </w:p>
    <w:p w:rsidR="009D7CF1" w:rsidRDefault="009D7CF1" w:rsidP="009D7CF1">
      <w:pPr>
        <w:pStyle w:val="CommentText"/>
        <w:rPr>
          <w:color w:val="222222"/>
          <w:sz w:val="24"/>
          <w:szCs w:val="24"/>
        </w:rPr>
      </w:pPr>
    </w:p>
    <w:p w:rsidR="009D7CF1" w:rsidRDefault="009D7CF1" w:rsidP="009D7CF1">
      <w:pPr>
        <w:pStyle w:val="CommentText"/>
      </w:pPr>
      <w:r>
        <w:rPr>
          <w:color w:val="222222"/>
          <w:sz w:val="24"/>
          <w:szCs w:val="24"/>
        </w:rPr>
        <w:t>In order to track each project’s progress, a project tracking database will be developed on our Monarch SharePoint Site (</w:t>
      </w:r>
      <w:hyperlink r:id="rId9" w:history="1">
        <w:r w:rsidRPr="004C4941">
          <w:rPr>
            <w:rStyle w:val="Hyperlink"/>
            <w:sz w:val="24"/>
            <w:szCs w:val="24"/>
          </w:rPr>
          <w:t>https://fishnet.fws.doi.net/regions/5/nwrs/im/MON/</w:t>
        </w:r>
      </w:hyperlink>
      <w:r>
        <w:rPr>
          <w:color w:val="222222"/>
          <w:sz w:val="24"/>
          <w:szCs w:val="24"/>
        </w:rPr>
        <w:t>). In addition, a data management plan will be developed to provide a framework for data collection, entry, validation, access, backup, and archival. It is anticipated that development of a data management plan and an associated database(s) will be part of cross-regional approach to develop an inventory and monitoring protocol. See Section D: Inventory and Monitoring for more information on FY 15 anticipated inventory and monitoring commitments.</w:t>
      </w:r>
    </w:p>
    <w:p w:rsidR="009D7CF1" w:rsidRDefault="009D7CF1" w:rsidP="00283D95">
      <w:pPr>
        <w:pStyle w:val="CommentText"/>
        <w:rPr>
          <w:rFonts w:eastAsia="Times New Roman" w:cs="Times New Roman"/>
          <w:color w:val="222222"/>
          <w:sz w:val="24"/>
          <w:szCs w:val="24"/>
        </w:rPr>
        <w:sectPr w:rsidR="009D7CF1" w:rsidSect="007A06DE">
          <w:footerReference w:type="default" r:id="rId10"/>
          <w:pgSz w:w="12240" w:h="15840"/>
          <w:pgMar w:top="1440" w:right="1440" w:bottom="1440" w:left="1440" w:header="720" w:footer="720" w:gutter="0"/>
          <w:cols w:space="720"/>
          <w:docGrid w:linePitch="360"/>
        </w:sectPr>
      </w:pPr>
    </w:p>
    <w:p w:rsidR="0013315D" w:rsidRPr="00F60E29" w:rsidRDefault="00143795">
      <w:pPr>
        <w:rPr>
          <w:sz w:val="24"/>
          <w:szCs w:val="24"/>
        </w:rPr>
      </w:pPr>
      <w:r w:rsidRPr="00F60E29">
        <w:rPr>
          <w:b/>
          <w:sz w:val="24"/>
          <w:szCs w:val="24"/>
        </w:rPr>
        <w:lastRenderedPageBreak/>
        <w:t>T</w:t>
      </w:r>
      <w:r w:rsidR="00A60564" w:rsidRPr="00F60E29">
        <w:rPr>
          <w:b/>
          <w:sz w:val="24"/>
          <w:szCs w:val="24"/>
        </w:rPr>
        <w:t>able 1.</w:t>
      </w:r>
      <w:r w:rsidRPr="00F60E29">
        <w:rPr>
          <w:b/>
          <w:sz w:val="24"/>
          <w:szCs w:val="24"/>
        </w:rPr>
        <w:t xml:space="preserve"> </w:t>
      </w:r>
      <w:r w:rsidR="00B12E51" w:rsidRPr="00F60E29">
        <w:rPr>
          <w:b/>
          <w:sz w:val="24"/>
          <w:szCs w:val="24"/>
        </w:rPr>
        <w:t xml:space="preserve">FY 2015 - </w:t>
      </w:r>
      <w:r w:rsidR="0013315D" w:rsidRPr="00F60E29">
        <w:rPr>
          <w:b/>
          <w:sz w:val="24"/>
          <w:szCs w:val="24"/>
        </w:rPr>
        <w:t>Habitat Restoration &amp; Enhancement</w:t>
      </w:r>
      <w:r w:rsidR="00DE02D9" w:rsidRPr="00F60E29">
        <w:rPr>
          <w:b/>
          <w:sz w:val="24"/>
          <w:szCs w:val="24"/>
        </w:rPr>
        <w:t xml:space="preserve"> Commitments </w:t>
      </w:r>
    </w:p>
    <w:tbl>
      <w:tblPr>
        <w:tblStyle w:val="TableGrid"/>
        <w:tblW w:w="9558" w:type="dxa"/>
        <w:tblLook w:val="04A0" w:firstRow="1" w:lastRow="0" w:firstColumn="1" w:lastColumn="0" w:noHBand="0" w:noVBand="1"/>
      </w:tblPr>
      <w:tblGrid>
        <w:gridCol w:w="1998"/>
        <w:gridCol w:w="2516"/>
        <w:gridCol w:w="2116"/>
        <w:gridCol w:w="2928"/>
      </w:tblGrid>
      <w:tr w:rsidR="00854B22" w:rsidRPr="00F60E29" w:rsidTr="00B41367">
        <w:tc>
          <w:tcPr>
            <w:tcW w:w="1998" w:type="dxa"/>
          </w:tcPr>
          <w:p w:rsidR="00854B22" w:rsidRPr="00F60E29" w:rsidRDefault="00854B22">
            <w:pPr>
              <w:rPr>
                <w:sz w:val="24"/>
                <w:szCs w:val="24"/>
              </w:rPr>
            </w:pPr>
          </w:p>
        </w:tc>
        <w:tc>
          <w:tcPr>
            <w:tcW w:w="2516" w:type="dxa"/>
            <w:vAlign w:val="bottom"/>
          </w:tcPr>
          <w:p w:rsidR="00854B22" w:rsidRPr="00F60E29" w:rsidRDefault="00854B22" w:rsidP="00DE02D9">
            <w:pPr>
              <w:jc w:val="center"/>
              <w:rPr>
                <w:b/>
                <w:sz w:val="24"/>
                <w:szCs w:val="24"/>
              </w:rPr>
            </w:pPr>
            <w:r w:rsidRPr="00F60E29">
              <w:rPr>
                <w:b/>
                <w:sz w:val="24"/>
                <w:szCs w:val="24"/>
              </w:rPr>
              <w:t>Ownership</w:t>
            </w:r>
          </w:p>
        </w:tc>
        <w:tc>
          <w:tcPr>
            <w:tcW w:w="2116" w:type="dxa"/>
            <w:vAlign w:val="bottom"/>
          </w:tcPr>
          <w:p w:rsidR="00854B22" w:rsidRPr="00F60E29" w:rsidRDefault="00854B22" w:rsidP="00DE02D9">
            <w:pPr>
              <w:jc w:val="center"/>
              <w:rPr>
                <w:b/>
                <w:sz w:val="24"/>
                <w:szCs w:val="24"/>
              </w:rPr>
            </w:pPr>
            <w:r w:rsidRPr="00F60E29">
              <w:rPr>
                <w:b/>
                <w:sz w:val="24"/>
                <w:szCs w:val="24"/>
              </w:rPr>
              <w:t>Acres Existing or Planned for FY15 Using Existing Funds</w:t>
            </w:r>
          </w:p>
        </w:tc>
        <w:tc>
          <w:tcPr>
            <w:tcW w:w="2928" w:type="dxa"/>
            <w:vAlign w:val="bottom"/>
          </w:tcPr>
          <w:p w:rsidR="00854B22" w:rsidRPr="00F60E29" w:rsidRDefault="00854B22" w:rsidP="00DE02D9">
            <w:pPr>
              <w:jc w:val="center"/>
              <w:rPr>
                <w:b/>
                <w:sz w:val="24"/>
                <w:szCs w:val="24"/>
              </w:rPr>
            </w:pPr>
            <w:r w:rsidRPr="00F60E29">
              <w:rPr>
                <w:b/>
                <w:sz w:val="24"/>
                <w:szCs w:val="24"/>
              </w:rPr>
              <w:t>Partners</w:t>
            </w:r>
            <w:r w:rsidR="000206A7">
              <w:rPr>
                <w:rStyle w:val="FootnoteReference"/>
                <w:b/>
                <w:sz w:val="24"/>
                <w:szCs w:val="24"/>
              </w:rPr>
              <w:footnoteReference w:id="1"/>
            </w:r>
          </w:p>
        </w:tc>
      </w:tr>
      <w:tr w:rsidR="00854B22" w:rsidRPr="00F60E29" w:rsidTr="00B41367">
        <w:tc>
          <w:tcPr>
            <w:tcW w:w="1998" w:type="dxa"/>
            <w:vMerge w:val="restart"/>
          </w:tcPr>
          <w:p w:rsidR="00854B22" w:rsidRPr="00F60E29" w:rsidRDefault="00854B22">
            <w:pPr>
              <w:rPr>
                <w:b/>
                <w:sz w:val="24"/>
                <w:szCs w:val="24"/>
              </w:rPr>
            </w:pPr>
            <w:r w:rsidRPr="00F60E29">
              <w:rPr>
                <w:b/>
                <w:sz w:val="24"/>
                <w:szCs w:val="24"/>
              </w:rPr>
              <w:t>Restoration</w:t>
            </w:r>
          </w:p>
        </w:tc>
        <w:tc>
          <w:tcPr>
            <w:tcW w:w="2516" w:type="dxa"/>
          </w:tcPr>
          <w:p w:rsidR="00854B22" w:rsidRPr="00F60E29" w:rsidRDefault="00F81CFA">
            <w:pPr>
              <w:rPr>
                <w:sz w:val="24"/>
                <w:szCs w:val="24"/>
              </w:rPr>
            </w:pPr>
            <w:r>
              <w:rPr>
                <w:sz w:val="24"/>
                <w:szCs w:val="24"/>
              </w:rPr>
              <w:t xml:space="preserve">Service </w:t>
            </w:r>
            <w:r w:rsidR="00854B22" w:rsidRPr="00F60E29">
              <w:rPr>
                <w:sz w:val="24"/>
                <w:szCs w:val="24"/>
              </w:rPr>
              <w:t>owned lands</w:t>
            </w:r>
            <w:r>
              <w:rPr>
                <w:rStyle w:val="FootnoteReference"/>
                <w:sz w:val="24"/>
                <w:szCs w:val="24"/>
              </w:rPr>
              <w:footnoteReference w:id="2"/>
            </w:r>
          </w:p>
        </w:tc>
        <w:tc>
          <w:tcPr>
            <w:tcW w:w="2116" w:type="dxa"/>
          </w:tcPr>
          <w:p w:rsidR="00854B22" w:rsidRPr="00F60E29" w:rsidRDefault="000206A7" w:rsidP="000206A7">
            <w:pPr>
              <w:jc w:val="right"/>
              <w:rPr>
                <w:sz w:val="24"/>
                <w:szCs w:val="24"/>
              </w:rPr>
            </w:pPr>
            <w:r>
              <w:rPr>
                <w:sz w:val="24"/>
                <w:szCs w:val="24"/>
              </w:rPr>
              <w:t>81</w:t>
            </w:r>
          </w:p>
        </w:tc>
        <w:tc>
          <w:tcPr>
            <w:tcW w:w="2928" w:type="dxa"/>
          </w:tcPr>
          <w:p w:rsidR="00854B22" w:rsidRPr="00F60E29" w:rsidRDefault="00854B22">
            <w:pPr>
              <w:rPr>
                <w:sz w:val="24"/>
                <w:szCs w:val="24"/>
              </w:rPr>
            </w:pPr>
          </w:p>
        </w:tc>
      </w:tr>
      <w:tr w:rsidR="00854B22" w:rsidRPr="00F60E29" w:rsidTr="00B41367">
        <w:tc>
          <w:tcPr>
            <w:tcW w:w="1998" w:type="dxa"/>
            <w:vMerge/>
          </w:tcPr>
          <w:p w:rsidR="00854B22" w:rsidRPr="00F60E29" w:rsidRDefault="00854B22">
            <w:pPr>
              <w:rPr>
                <w:b/>
                <w:sz w:val="24"/>
                <w:szCs w:val="24"/>
              </w:rPr>
            </w:pPr>
          </w:p>
        </w:tc>
        <w:tc>
          <w:tcPr>
            <w:tcW w:w="2516" w:type="dxa"/>
          </w:tcPr>
          <w:p w:rsidR="00854B22" w:rsidRPr="00F60E29" w:rsidRDefault="00854B22">
            <w:pPr>
              <w:rPr>
                <w:sz w:val="24"/>
                <w:szCs w:val="24"/>
              </w:rPr>
            </w:pPr>
            <w:r w:rsidRPr="00F60E29">
              <w:rPr>
                <w:sz w:val="24"/>
                <w:szCs w:val="24"/>
              </w:rPr>
              <w:t>Easements</w:t>
            </w:r>
          </w:p>
        </w:tc>
        <w:tc>
          <w:tcPr>
            <w:tcW w:w="2116" w:type="dxa"/>
          </w:tcPr>
          <w:p w:rsidR="00854B22" w:rsidRPr="00F60E29" w:rsidRDefault="000206A7" w:rsidP="000206A7">
            <w:pPr>
              <w:jc w:val="right"/>
              <w:rPr>
                <w:sz w:val="24"/>
                <w:szCs w:val="24"/>
              </w:rPr>
            </w:pPr>
            <w:r>
              <w:rPr>
                <w:sz w:val="24"/>
                <w:szCs w:val="24"/>
              </w:rPr>
              <w:t>0</w:t>
            </w:r>
          </w:p>
        </w:tc>
        <w:tc>
          <w:tcPr>
            <w:tcW w:w="2928" w:type="dxa"/>
          </w:tcPr>
          <w:p w:rsidR="00854B22" w:rsidRPr="00F60E29" w:rsidRDefault="00854B22">
            <w:pPr>
              <w:rPr>
                <w:sz w:val="24"/>
                <w:szCs w:val="24"/>
              </w:rPr>
            </w:pPr>
          </w:p>
        </w:tc>
      </w:tr>
      <w:tr w:rsidR="00854B22" w:rsidRPr="00F60E29" w:rsidTr="00B41367">
        <w:tc>
          <w:tcPr>
            <w:tcW w:w="1998" w:type="dxa"/>
            <w:vMerge/>
          </w:tcPr>
          <w:p w:rsidR="00854B22" w:rsidRPr="00F60E29" w:rsidRDefault="00854B22">
            <w:pPr>
              <w:rPr>
                <w:b/>
                <w:sz w:val="24"/>
                <w:szCs w:val="24"/>
              </w:rPr>
            </w:pPr>
          </w:p>
        </w:tc>
        <w:tc>
          <w:tcPr>
            <w:tcW w:w="2516" w:type="dxa"/>
          </w:tcPr>
          <w:p w:rsidR="00854B22" w:rsidRPr="00F60E29" w:rsidRDefault="00854B22">
            <w:pPr>
              <w:rPr>
                <w:sz w:val="24"/>
                <w:szCs w:val="24"/>
              </w:rPr>
            </w:pPr>
            <w:r w:rsidRPr="00F60E29">
              <w:rPr>
                <w:sz w:val="24"/>
                <w:szCs w:val="24"/>
              </w:rPr>
              <w:t>State lands</w:t>
            </w:r>
          </w:p>
        </w:tc>
        <w:tc>
          <w:tcPr>
            <w:tcW w:w="2116" w:type="dxa"/>
          </w:tcPr>
          <w:p w:rsidR="00854B22" w:rsidRPr="00F60E29" w:rsidRDefault="000206A7" w:rsidP="000206A7">
            <w:pPr>
              <w:jc w:val="right"/>
              <w:rPr>
                <w:sz w:val="24"/>
                <w:szCs w:val="24"/>
              </w:rPr>
            </w:pPr>
            <w:r>
              <w:rPr>
                <w:sz w:val="24"/>
                <w:szCs w:val="24"/>
              </w:rPr>
              <w:t>200</w:t>
            </w:r>
          </w:p>
        </w:tc>
        <w:tc>
          <w:tcPr>
            <w:tcW w:w="2928" w:type="dxa"/>
          </w:tcPr>
          <w:p w:rsidR="00854B22" w:rsidRPr="00F60E29" w:rsidRDefault="00854B22">
            <w:pPr>
              <w:rPr>
                <w:sz w:val="24"/>
                <w:szCs w:val="24"/>
              </w:rPr>
            </w:pPr>
          </w:p>
        </w:tc>
      </w:tr>
      <w:tr w:rsidR="00854B22" w:rsidRPr="00F60E29" w:rsidTr="00B41367">
        <w:tc>
          <w:tcPr>
            <w:tcW w:w="1998" w:type="dxa"/>
            <w:vMerge/>
          </w:tcPr>
          <w:p w:rsidR="00854B22" w:rsidRPr="00F60E29" w:rsidRDefault="00854B22">
            <w:pPr>
              <w:rPr>
                <w:b/>
                <w:sz w:val="24"/>
                <w:szCs w:val="24"/>
              </w:rPr>
            </w:pPr>
          </w:p>
        </w:tc>
        <w:tc>
          <w:tcPr>
            <w:tcW w:w="2516" w:type="dxa"/>
          </w:tcPr>
          <w:p w:rsidR="00854B22" w:rsidRPr="00F60E29" w:rsidRDefault="00854B22">
            <w:pPr>
              <w:rPr>
                <w:sz w:val="24"/>
                <w:szCs w:val="24"/>
              </w:rPr>
            </w:pPr>
            <w:r w:rsidRPr="00F60E29">
              <w:rPr>
                <w:sz w:val="24"/>
                <w:szCs w:val="24"/>
              </w:rPr>
              <w:t>Private Lands</w:t>
            </w:r>
          </w:p>
        </w:tc>
        <w:tc>
          <w:tcPr>
            <w:tcW w:w="2116" w:type="dxa"/>
          </w:tcPr>
          <w:p w:rsidR="00854B22" w:rsidRPr="00F60E29" w:rsidRDefault="000206A7" w:rsidP="000206A7">
            <w:pPr>
              <w:jc w:val="right"/>
              <w:rPr>
                <w:sz w:val="24"/>
                <w:szCs w:val="24"/>
              </w:rPr>
            </w:pPr>
            <w:r>
              <w:rPr>
                <w:sz w:val="24"/>
                <w:szCs w:val="24"/>
              </w:rPr>
              <w:t>85</w:t>
            </w:r>
          </w:p>
        </w:tc>
        <w:tc>
          <w:tcPr>
            <w:tcW w:w="2928" w:type="dxa"/>
          </w:tcPr>
          <w:p w:rsidR="00854B22" w:rsidRPr="00F60E29" w:rsidRDefault="00854B22">
            <w:pPr>
              <w:rPr>
                <w:sz w:val="24"/>
                <w:szCs w:val="24"/>
              </w:rPr>
            </w:pPr>
          </w:p>
        </w:tc>
      </w:tr>
      <w:tr w:rsidR="00854B22" w:rsidRPr="00F60E29" w:rsidTr="00B41367">
        <w:tc>
          <w:tcPr>
            <w:tcW w:w="1998" w:type="dxa"/>
            <w:vMerge/>
          </w:tcPr>
          <w:p w:rsidR="00854B22" w:rsidRPr="00F60E29" w:rsidRDefault="00854B22">
            <w:pPr>
              <w:rPr>
                <w:b/>
                <w:sz w:val="24"/>
                <w:szCs w:val="24"/>
              </w:rPr>
            </w:pPr>
          </w:p>
        </w:tc>
        <w:tc>
          <w:tcPr>
            <w:tcW w:w="2516" w:type="dxa"/>
          </w:tcPr>
          <w:p w:rsidR="00854B22" w:rsidRPr="00F60E29" w:rsidRDefault="00854B22">
            <w:pPr>
              <w:rPr>
                <w:sz w:val="24"/>
                <w:szCs w:val="24"/>
              </w:rPr>
            </w:pPr>
            <w:r w:rsidRPr="00F60E29">
              <w:rPr>
                <w:sz w:val="24"/>
                <w:szCs w:val="24"/>
              </w:rPr>
              <w:t>ROWs, roadsides</w:t>
            </w:r>
          </w:p>
        </w:tc>
        <w:tc>
          <w:tcPr>
            <w:tcW w:w="2116" w:type="dxa"/>
          </w:tcPr>
          <w:p w:rsidR="00854B22" w:rsidRPr="00F60E29" w:rsidRDefault="000206A7" w:rsidP="000206A7">
            <w:pPr>
              <w:jc w:val="right"/>
              <w:rPr>
                <w:sz w:val="24"/>
                <w:szCs w:val="24"/>
              </w:rPr>
            </w:pPr>
            <w:r>
              <w:rPr>
                <w:sz w:val="24"/>
                <w:szCs w:val="24"/>
              </w:rPr>
              <w:t>0</w:t>
            </w:r>
          </w:p>
        </w:tc>
        <w:tc>
          <w:tcPr>
            <w:tcW w:w="2928" w:type="dxa"/>
          </w:tcPr>
          <w:p w:rsidR="00854B22" w:rsidRPr="00F60E29" w:rsidRDefault="00854B22">
            <w:pPr>
              <w:rPr>
                <w:sz w:val="24"/>
                <w:szCs w:val="24"/>
              </w:rPr>
            </w:pPr>
          </w:p>
        </w:tc>
      </w:tr>
      <w:tr w:rsidR="00854B22" w:rsidRPr="00F60E29" w:rsidTr="00B41367">
        <w:tc>
          <w:tcPr>
            <w:tcW w:w="1998" w:type="dxa"/>
            <w:vMerge/>
          </w:tcPr>
          <w:p w:rsidR="00854B22" w:rsidRPr="00F60E29" w:rsidRDefault="00854B22">
            <w:pPr>
              <w:rPr>
                <w:b/>
                <w:sz w:val="24"/>
                <w:szCs w:val="24"/>
              </w:rPr>
            </w:pPr>
          </w:p>
        </w:tc>
        <w:tc>
          <w:tcPr>
            <w:tcW w:w="2516" w:type="dxa"/>
          </w:tcPr>
          <w:p w:rsidR="00854B22" w:rsidRPr="00F60E29" w:rsidRDefault="00854B22">
            <w:pPr>
              <w:rPr>
                <w:sz w:val="24"/>
                <w:szCs w:val="24"/>
              </w:rPr>
            </w:pPr>
            <w:r w:rsidRPr="00F60E29">
              <w:rPr>
                <w:sz w:val="24"/>
                <w:szCs w:val="24"/>
              </w:rPr>
              <w:t>Mitigation Bank</w:t>
            </w:r>
          </w:p>
        </w:tc>
        <w:tc>
          <w:tcPr>
            <w:tcW w:w="2116" w:type="dxa"/>
          </w:tcPr>
          <w:p w:rsidR="00854B22" w:rsidRPr="00F60E29" w:rsidRDefault="000206A7" w:rsidP="000206A7">
            <w:pPr>
              <w:jc w:val="right"/>
              <w:rPr>
                <w:sz w:val="24"/>
                <w:szCs w:val="24"/>
              </w:rPr>
            </w:pPr>
            <w:r>
              <w:rPr>
                <w:sz w:val="24"/>
                <w:szCs w:val="24"/>
              </w:rPr>
              <w:t>0</w:t>
            </w:r>
          </w:p>
        </w:tc>
        <w:tc>
          <w:tcPr>
            <w:tcW w:w="2928" w:type="dxa"/>
          </w:tcPr>
          <w:p w:rsidR="00854B22" w:rsidRPr="00F60E29" w:rsidRDefault="00854B22">
            <w:pPr>
              <w:rPr>
                <w:sz w:val="24"/>
                <w:szCs w:val="24"/>
              </w:rPr>
            </w:pPr>
          </w:p>
        </w:tc>
      </w:tr>
      <w:tr w:rsidR="00854B22" w:rsidRPr="00F60E29" w:rsidTr="00B41367">
        <w:tc>
          <w:tcPr>
            <w:tcW w:w="1998" w:type="dxa"/>
            <w:vMerge/>
          </w:tcPr>
          <w:p w:rsidR="00854B22" w:rsidRPr="00F60E29" w:rsidRDefault="00854B22">
            <w:pPr>
              <w:rPr>
                <w:b/>
                <w:sz w:val="24"/>
                <w:szCs w:val="24"/>
              </w:rPr>
            </w:pPr>
          </w:p>
        </w:tc>
        <w:tc>
          <w:tcPr>
            <w:tcW w:w="2516" w:type="dxa"/>
          </w:tcPr>
          <w:p w:rsidR="00854B22" w:rsidRPr="00F60E29" w:rsidRDefault="00854B22">
            <w:pPr>
              <w:rPr>
                <w:sz w:val="24"/>
                <w:szCs w:val="24"/>
              </w:rPr>
            </w:pPr>
            <w:r w:rsidRPr="00F60E29">
              <w:rPr>
                <w:sz w:val="24"/>
                <w:szCs w:val="24"/>
              </w:rPr>
              <w:t>Tribal lands</w:t>
            </w:r>
          </w:p>
        </w:tc>
        <w:tc>
          <w:tcPr>
            <w:tcW w:w="2116" w:type="dxa"/>
          </w:tcPr>
          <w:p w:rsidR="00854B22" w:rsidRPr="00F60E29" w:rsidRDefault="000206A7" w:rsidP="000206A7">
            <w:pPr>
              <w:jc w:val="right"/>
              <w:rPr>
                <w:sz w:val="24"/>
                <w:szCs w:val="24"/>
              </w:rPr>
            </w:pPr>
            <w:r>
              <w:rPr>
                <w:sz w:val="24"/>
                <w:szCs w:val="24"/>
              </w:rPr>
              <w:t>0</w:t>
            </w:r>
          </w:p>
        </w:tc>
        <w:tc>
          <w:tcPr>
            <w:tcW w:w="2928" w:type="dxa"/>
          </w:tcPr>
          <w:p w:rsidR="00854B22" w:rsidRPr="00F60E29" w:rsidRDefault="00854B22">
            <w:pPr>
              <w:rPr>
                <w:sz w:val="24"/>
                <w:szCs w:val="24"/>
              </w:rPr>
            </w:pPr>
          </w:p>
        </w:tc>
      </w:tr>
      <w:tr w:rsidR="00854B22" w:rsidRPr="00F60E29" w:rsidTr="00B41367">
        <w:tc>
          <w:tcPr>
            <w:tcW w:w="1998" w:type="dxa"/>
            <w:vMerge/>
          </w:tcPr>
          <w:p w:rsidR="00854B22" w:rsidRPr="00F60E29" w:rsidRDefault="00854B22">
            <w:pPr>
              <w:rPr>
                <w:b/>
                <w:sz w:val="24"/>
                <w:szCs w:val="24"/>
              </w:rPr>
            </w:pPr>
          </w:p>
        </w:tc>
        <w:tc>
          <w:tcPr>
            <w:tcW w:w="2516" w:type="dxa"/>
          </w:tcPr>
          <w:p w:rsidR="00854B22" w:rsidRPr="00F60E29" w:rsidRDefault="00854B22">
            <w:pPr>
              <w:rPr>
                <w:sz w:val="24"/>
                <w:szCs w:val="24"/>
              </w:rPr>
            </w:pPr>
            <w:r w:rsidRPr="00F60E29">
              <w:rPr>
                <w:sz w:val="24"/>
                <w:szCs w:val="24"/>
              </w:rPr>
              <w:t>Corporate</w:t>
            </w:r>
          </w:p>
        </w:tc>
        <w:tc>
          <w:tcPr>
            <w:tcW w:w="2116" w:type="dxa"/>
          </w:tcPr>
          <w:p w:rsidR="00854B22" w:rsidRPr="00F60E29" w:rsidRDefault="000206A7" w:rsidP="000206A7">
            <w:pPr>
              <w:jc w:val="right"/>
              <w:rPr>
                <w:sz w:val="24"/>
                <w:szCs w:val="24"/>
              </w:rPr>
            </w:pPr>
            <w:r>
              <w:rPr>
                <w:sz w:val="24"/>
                <w:szCs w:val="24"/>
              </w:rPr>
              <w:t>355</w:t>
            </w:r>
          </w:p>
        </w:tc>
        <w:tc>
          <w:tcPr>
            <w:tcW w:w="2928" w:type="dxa"/>
          </w:tcPr>
          <w:p w:rsidR="00854B22" w:rsidRPr="00F60E29" w:rsidRDefault="00854B22">
            <w:pPr>
              <w:rPr>
                <w:sz w:val="24"/>
                <w:szCs w:val="24"/>
              </w:rPr>
            </w:pPr>
          </w:p>
        </w:tc>
      </w:tr>
      <w:tr w:rsidR="00F81CFA" w:rsidRPr="00F60E29" w:rsidTr="00B41367">
        <w:tc>
          <w:tcPr>
            <w:tcW w:w="1998" w:type="dxa"/>
            <w:vMerge/>
          </w:tcPr>
          <w:p w:rsidR="00F81CFA" w:rsidRPr="00F60E29" w:rsidRDefault="00F81CFA">
            <w:pPr>
              <w:rPr>
                <w:b/>
                <w:sz w:val="24"/>
                <w:szCs w:val="24"/>
              </w:rPr>
            </w:pPr>
          </w:p>
        </w:tc>
        <w:tc>
          <w:tcPr>
            <w:tcW w:w="2516" w:type="dxa"/>
          </w:tcPr>
          <w:p w:rsidR="00F81CFA" w:rsidRPr="00F60E29" w:rsidRDefault="00F81CFA" w:rsidP="00BF02E8">
            <w:pPr>
              <w:rPr>
                <w:sz w:val="24"/>
                <w:szCs w:val="24"/>
              </w:rPr>
            </w:pPr>
            <w:r>
              <w:rPr>
                <w:sz w:val="24"/>
                <w:szCs w:val="24"/>
              </w:rPr>
              <w:t>NGO</w:t>
            </w:r>
            <w:r>
              <w:rPr>
                <w:rStyle w:val="FootnoteReference"/>
                <w:sz w:val="24"/>
                <w:szCs w:val="24"/>
              </w:rPr>
              <w:footnoteReference w:id="3"/>
            </w:r>
          </w:p>
        </w:tc>
        <w:tc>
          <w:tcPr>
            <w:tcW w:w="2116" w:type="dxa"/>
          </w:tcPr>
          <w:p w:rsidR="00F81CFA" w:rsidRPr="00F60E29" w:rsidRDefault="00F81CFA" w:rsidP="000206A7">
            <w:pPr>
              <w:jc w:val="right"/>
              <w:rPr>
                <w:sz w:val="24"/>
                <w:szCs w:val="24"/>
              </w:rPr>
            </w:pPr>
            <w:r>
              <w:rPr>
                <w:sz w:val="24"/>
                <w:szCs w:val="24"/>
              </w:rPr>
              <w:t>10</w:t>
            </w:r>
          </w:p>
        </w:tc>
        <w:tc>
          <w:tcPr>
            <w:tcW w:w="2928" w:type="dxa"/>
          </w:tcPr>
          <w:p w:rsidR="00F81CFA" w:rsidRPr="00F60E29" w:rsidRDefault="00F81CFA">
            <w:pPr>
              <w:rPr>
                <w:sz w:val="24"/>
                <w:szCs w:val="24"/>
              </w:rPr>
            </w:pPr>
          </w:p>
        </w:tc>
      </w:tr>
      <w:tr w:rsidR="00F81CFA" w:rsidRPr="00F60E29" w:rsidTr="00B41367">
        <w:tc>
          <w:tcPr>
            <w:tcW w:w="1998" w:type="dxa"/>
            <w:vMerge/>
          </w:tcPr>
          <w:p w:rsidR="00F81CFA" w:rsidRPr="00F60E29" w:rsidRDefault="00F81CFA">
            <w:pPr>
              <w:rPr>
                <w:b/>
                <w:sz w:val="24"/>
                <w:szCs w:val="24"/>
              </w:rPr>
            </w:pPr>
          </w:p>
        </w:tc>
        <w:tc>
          <w:tcPr>
            <w:tcW w:w="2516" w:type="dxa"/>
          </w:tcPr>
          <w:p w:rsidR="00F81CFA" w:rsidRPr="00F60E29" w:rsidRDefault="00F81CFA" w:rsidP="00BF02E8">
            <w:pPr>
              <w:rPr>
                <w:sz w:val="24"/>
                <w:szCs w:val="24"/>
              </w:rPr>
            </w:pPr>
            <w:r>
              <w:rPr>
                <w:sz w:val="24"/>
                <w:szCs w:val="24"/>
              </w:rPr>
              <w:t>Schools</w:t>
            </w:r>
            <w:r>
              <w:rPr>
                <w:rStyle w:val="FootnoteReference"/>
                <w:sz w:val="24"/>
                <w:szCs w:val="24"/>
              </w:rPr>
              <w:footnoteReference w:id="4"/>
            </w:r>
          </w:p>
        </w:tc>
        <w:tc>
          <w:tcPr>
            <w:tcW w:w="2116" w:type="dxa"/>
          </w:tcPr>
          <w:p w:rsidR="00F81CFA" w:rsidRPr="00F60E29" w:rsidRDefault="00F81CFA" w:rsidP="000206A7">
            <w:pPr>
              <w:jc w:val="right"/>
              <w:rPr>
                <w:sz w:val="24"/>
                <w:szCs w:val="24"/>
              </w:rPr>
            </w:pPr>
            <w:r>
              <w:rPr>
                <w:sz w:val="24"/>
                <w:szCs w:val="24"/>
              </w:rPr>
              <w:t>1</w:t>
            </w:r>
          </w:p>
        </w:tc>
        <w:tc>
          <w:tcPr>
            <w:tcW w:w="2928" w:type="dxa"/>
          </w:tcPr>
          <w:p w:rsidR="00F81CFA" w:rsidRPr="00F60E29" w:rsidRDefault="00F81CFA">
            <w:pPr>
              <w:rPr>
                <w:sz w:val="24"/>
                <w:szCs w:val="24"/>
              </w:rPr>
            </w:pPr>
          </w:p>
        </w:tc>
      </w:tr>
      <w:tr w:rsidR="00F81CFA" w:rsidRPr="00F60E29" w:rsidTr="00B41367">
        <w:tc>
          <w:tcPr>
            <w:tcW w:w="1998" w:type="dxa"/>
            <w:vMerge/>
          </w:tcPr>
          <w:p w:rsidR="00F81CFA" w:rsidRPr="00F60E29" w:rsidRDefault="00F81CFA">
            <w:pPr>
              <w:rPr>
                <w:b/>
                <w:sz w:val="24"/>
                <w:szCs w:val="24"/>
              </w:rPr>
            </w:pPr>
          </w:p>
        </w:tc>
        <w:tc>
          <w:tcPr>
            <w:tcW w:w="2516" w:type="dxa"/>
          </w:tcPr>
          <w:p w:rsidR="00F81CFA" w:rsidRPr="00F60E29" w:rsidRDefault="00F81CFA" w:rsidP="00BF02E8">
            <w:pPr>
              <w:rPr>
                <w:sz w:val="24"/>
                <w:szCs w:val="24"/>
              </w:rPr>
            </w:pPr>
            <w:r>
              <w:rPr>
                <w:sz w:val="24"/>
                <w:szCs w:val="24"/>
              </w:rPr>
              <w:t>Towns / Municipalities</w:t>
            </w:r>
            <w:r>
              <w:rPr>
                <w:rStyle w:val="FootnoteReference"/>
                <w:sz w:val="24"/>
                <w:szCs w:val="24"/>
              </w:rPr>
              <w:footnoteReference w:id="5"/>
            </w:r>
          </w:p>
        </w:tc>
        <w:tc>
          <w:tcPr>
            <w:tcW w:w="2116" w:type="dxa"/>
          </w:tcPr>
          <w:p w:rsidR="00F81CFA" w:rsidRPr="00F60E29" w:rsidRDefault="000206A7" w:rsidP="000206A7">
            <w:pPr>
              <w:jc w:val="right"/>
              <w:rPr>
                <w:sz w:val="24"/>
                <w:szCs w:val="24"/>
              </w:rPr>
            </w:pPr>
            <w:r>
              <w:rPr>
                <w:sz w:val="24"/>
                <w:szCs w:val="24"/>
              </w:rPr>
              <w:t>166</w:t>
            </w:r>
          </w:p>
        </w:tc>
        <w:tc>
          <w:tcPr>
            <w:tcW w:w="2928" w:type="dxa"/>
          </w:tcPr>
          <w:p w:rsidR="00F81CFA" w:rsidRPr="00F60E29" w:rsidRDefault="00F81CFA">
            <w:pPr>
              <w:rPr>
                <w:sz w:val="24"/>
                <w:szCs w:val="24"/>
              </w:rPr>
            </w:pPr>
          </w:p>
        </w:tc>
      </w:tr>
      <w:tr w:rsidR="00854B22" w:rsidRPr="00F60E29" w:rsidTr="00B41367">
        <w:tc>
          <w:tcPr>
            <w:tcW w:w="1998" w:type="dxa"/>
            <w:vMerge/>
          </w:tcPr>
          <w:p w:rsidR="00854B22" w:rsidRPr="00F60E29" w:rsidRDefault="00854B22">
            <w:pPr>
              <w:rPr>
                <w:b/>
                <w:sz w:val="24"/>
                <w:szCs w:val="24"/>
              </w:rPr>
            </w:pPr>
          </w:p>
        </w:tc>
        <w:tc>
          <w:tcPr>
            <w:tcW w:w="2516" w:type="dxa"/>
          </w:tcPr>
          <w:p w:rsidR="00854B22" w:rsidRPr="00F60E29" w:rsidRDefault="00854B22" w:rsidP="00BF02E8">
            <w:pPr>
              <w:rPr>
                <w:sz w:val="24"/>
                <w:szCs w:val="24"/>
              </w:rPr>
            </w:pPr>
            <w:r w:rsidRPr="00F60E29">
              <w:rPr>
                <w:sz w:val="24"/>
                <w:szCs w:val="24"/>
              </w:rPr>
              <w:t>Other</w:t>
            </w:r>
            <w:r w:rsidR="00BF02E8" w:rsidRPr="00F60E29">
              <w:rPr>
                <w:sz w:val="24"/>
                <w:szCs w:val="24"/>
              </w:rPr>
              <w:t xml:space="preserve"> </w:t>
            </w:r>
          </w:p>
        </w:tc>
        <w:tc>
          <w:tcPr>
            <w:tcW w:w="2116" w:type="dxa"/>
          </w:tcPr>
          <w:p w:rsidR="00854B22" w:rsidRPr="00F60E29" w:rsidRDefault="000206A7" w:rsidP="000206A7">
            <w:pPr>
              <w:jc w:val="right"/>
              <w:rPr>
                <w:sz w:val="24"/>
                <w:szCs w:val="24"/>
              </w:rPr>
            </w:pPr>
            <w:r>
              <w:rPr>
                <w:sz w:val="24"/>
                <w:szCs w:val="24"/>
              </w:rPr>
              <w:t>36</w:t>
            </w:r>
          </w:p>
        </w:tc>
        <w:tc>
          <w:tcPr>
            <w:tcW w:w="2928" w:type="dxa"/>
          </w:tcPr>
          <w:p w:rsidR="00854B22" w:rsidRPr="00F60E29" w:rsidRDefault="00854B22">
            <w:pPr>
              <w:rPr>
                <w:sz w:val="24"/>
                <w:szCs w:val="24"/>
              </w:rPr>
            </w:pPr>
          </w:p>
        </w:tc>
      </w:tr>
      <w:tr w:rsidR="00854B22" w:rsidRPr="00F60E29" w:rsidTr="00B41367">
        <w:tc>
          <w:tcPr>
            <w:tcW w:w="4514" w:type="dxa"/>
            <w:gridSpan w:val="2"/>
          </w:tcPr>
          <w:p w:rsidR="00854B22" w:rsidRPr="00F60E29" w:rsidRDefault="00854B22" w:rsidP="007A06DE">
            <w:pPr>
              <w:jc w:val="right"/>
              <w:rPr>
                <w:b/>
                <w:sz w:val="24"/>
                <w:szCs w:val="24"/>
              </w:rPr>
            </w:pPr>
            <w:r w:rsidRPr="00F60E29">
              <w:rPr>
                <w:b/>
                <w:sz w:val="24"/>
                <w:szCs w:val="24"/>
              </w:rPr>
              <w:t>Subtotal Acres Restoration</w:t>
            </w:r>
          </w:p>
        </w:tc>
        <w:tc>
          <w:tcPr>
            <w:tcW w:w="2116" w:type="dxa"/>
          </w:tcPr>
          <w:p w:rsidR="00854B22" w:rsidRPr="000206A7" w:rsidRDefault="000206A7" w:rsidP="000206A7">
            <w:pPr>
              <w:jc w:val="right"/>
              <w:rPr>
                <w:b/>
                <w:sz w:val="24"/>
                <w:szCs w:val="24"/>
              </w:rPr>
            </w:pPr>
            <w:r>
              <w:rPr>
                <w:b/>
                <w:sz w:val="24"/>
                <w:szCs w:val="24"/>
              </w:rPr>
              <w:t>784</w:t>
            </w:r>
          </w:p>
        </w:tc>
        <w:tc>
          <w:tcPr>
            <w:tcW w:w="2928" w:type="dxa"/>
          </w:tcPr>
          <w:p w:rsidR="00854B22" w:rsidRPr="00F60E29" w:rsidRDefault="00854B22">
            <w:pPr>
              <w:rPr>
                <w:sz w:val="24"/>
                <w:szCs w:val="24"/>
              </w:rPr>
            </w:pPr>
          </w:p>
        </w:tc>
      </w:tr>
      <w:tr w:rsidR="00854B22" w:rsidRPr="00F60E29" w:rsidTr="00B41367">
        <w:tc>
          <w:tcPr>
            <w:tcW w:w="1998" w:type="dxa"/>
            <w:vMerge w:val="restart"/>
          </w:tcPr>
          <w:p w:rsidR="00854B22" w:rsidRPr="00F60E29" w:rsidRDefault="00854B22">
            <w:pPr>
              <w:rPr>
                <w:b/>
                <w:sz w:val="24"/>
                <w:szCs w:val="24"/>
              </w:rPr>
            </w:pPr>
            <w:r w:rsidRPr="00F60E29">
              <w:rPr>
                <w:b/>
                <w:sz w:val="24"/>
                <w:szCs w:val="24"/>
              </w:rPr>
              <w:t>Enhancement</w:t>
            </w:r>
          </w:p>
        </w:tc>
        <w:tc>
          <w:tcPr>
            <w:tcW w:w="2516" w:type="dxa"/>
          </w:tcPr>
          <w:p w:rsidR="00854B22" w:rsidRPr="00F60E29" w:rsidRDefault="00854B22">
            <w:pPr>
              <w:rPr>
                <w:sz w:val="24"/>
                <w:szCs w:val="24"/>
              </w:rPr>
            </w:pPr>
            <w:r w:rsidRPr="00F60E29">
              <w:rPr>
                <w:sz w:val="24"/>
                <w:szCs w:val="24"/>
              </w:rPr>
              <w:t>Service owned lands</w:t>
            </w:r>
          </w:p>
        </w:tc>
        <w:tc>
          <w:tcPr>
            <w:tcW w:w="2116" w:type="dxa"/>
          </w:tcPr>
          <w:p w:rsidR="00854B22" w:rsidRPr="00F60E29" w:rsidRDefault="00760326" w:rsidP="000206A7">
            <w:pPr>
              <w:jc w:val="right"/>
              <w:rPr>
                <w:sz w:val="24"/>
                <w:szCs w:val="24"/>
              </w:rPr>
            </w:pPr>
            <w:r>
              <w:rPr>
                <w:sz w:val="24"/>
                <w:szCs w:val="24"/>
              </w:rPr>
              <w:t>1</w:t>
            </w:r>
            <w:r w:rsidR="000206A7">
              <w:rPr>
                <w:sz w:val="24"/>
                <w:szCs w:val="24"/>
              </w:rPr>
              <w:t>,308</w:t>
            </w:r>
            <w:r>
              <w:rPr>
                <w:rStyle w:val="FootnoteReference"/>
                <w:sz w:val="24"/>
                <w:szCs w:val="24"/>
              </w:rPr>
              <w:footnoteReference w:id="6"/>
            </w:r>
          </w:p>
        </w:tc>
        <w:tc>
          <w:tcPr>
            <w:tcW w:w="2928" w:type="dxa"/>
          </w:tcPr>
          <w:p w:rsidR="00854B22" w:rsidRPr="00F60E29" w:rsidRDefault="00854B22">
            <w:pPr>
              <w:rPr>
                <w:sz w:val="24"/>
                <w:szCs w:val="24"/>
              </w:rPr>
            </w:pPr>
          </w:p>
        </w:tc>
      </w:tr>
      <w:tr w:rsidR="00854B22" w:rsidRPr="00F60E29" w:rsidTr="00B41367">
        <w:tc>
          <w:tcPr>
            <w:tcW w:w="1998" w:type="dxa"/>
            <w:vMerge/>
          </w:tcPr>
          <w:p w:rsidR="00854B22" w:rsidRPr="00F60E29" w:rsidRDefault="00854B22">
            <w:pPr>
              <w:rPr>
                <w:b/>
                <w:sz w:val="24"/>
                <w:szCs w:val="24"/>
              </w:rPr>
            </w:pPr>
          </w:p>
        </w:tc>
        <w:tc>
          <w:tcPr>
            <w:tcW w:w="2516" w:type="dxa"/>
          </w:tcPr>
          <w:p w:rsidR="00854B22" w:rsidRPr="00F60E29" w:rsidRDefault="00854B22">
            <w:pPr>
              <w:rPr>
                <w:sz w:val="24"/>
                <w:szCs w:val="24"/>
              </w:rPr>
            </w:pPr>
            <w:r w:rsidRPr="00F60E29">
              <w:rPr>
                <w:sz w:val="24"/>
                <w:szCs w:val="24"/>
              </w:rPr>
              <w:t>Easements</w:t>
            </w:r>
          </w:p>
        </w:tc>
        <w:tc>
          <w:tcPr>
            <w:tcW w:w="2116" w:type="dxa"/>
          </w:tcPr>
          <w:p w:rsidR="00854B22" w:rsidRPr="00F60E29" w:rsidRDefault="000206A7" w:rsidP="000206A7">
            <w:pPr>
              <w:jc w:val="right"/>
              <w:rPr>
                <w:sz w:val="24"/>
                <w:szCs w:val="24"/>
              </w:rPr>
            </w:pPr>
            <w:r>
              <w:rPr>
                <w:sz w:val="24"/>
                <w:szCs w:val="24"/>
              </w:rPr>
              <w:t>0</w:t>
            </w:r>
          </w:p>
        </w:tc>
        <w:tc>
          <w:tcPr>
            <w:tcW w:w="2928" w:type="dxa"/>
          </w:tcPr>
          <w:p w:rsidR="00854B22" w:rsidRPr="00F60E29" w:rsidRDefault="00854B22">
            <w:pPr>
              <w:rPr>
                <w:sz w:val="24"/>
                <w:szCs w:val="24"/>
              </w:rPr>
            </w:pPr>
          </w:p>
        </w:tc>
      </w:tr>
      <w:tr w:rsidR="0092204D" w:rsidRPr="00F60E29" w:rsidTr="00B41367">
        <w:tc>
          <w:tcPr>
            <w:tcW w:w="1998" w:type="dxa"/>
            <w:vMerge/>
          </w:tcPr>
          <w:p w:rsidR="0092204D" w:rsidRPr="00F60E29" w:rsidRDefault="0092204D">
            <w:pPr>
              <w:rPr>
                <w:b/>
                <w:sz w:val="24"/>
                <w:szCs w:val="24"/>
              </w:rPr>
            </w:pPr>
          </w:p>
        </w:tc>
        <w:tc>
          <w:tcPr>
            <w:tcW w:w="2516" w:type="dxa"/>
          </w:tcPr>
          <w:p w:rsidR="0092204D" w:rsidRPr="00F60E29" w:rsidRDefault="0092204D">
            <w:pPr>
              <w:rPr>
                <w:sz w:val="24"/>
                <w:szCs w:val="24"/>
              </w:rPr>
            </w:pPr>
            <w:r w:rsidRPr="00F60E29">
              <w:rPr>
                <w:sz w:val="24"/>
                <w:szCs w:val="24"/>
              </w:rPr>
              <w:t>State lands</w:t>
            </w:r>
          </w:p>
        </w:tc>
        <w:tc>
          <w:tcPr>
            <w:tcW w:w="2116" w:type="dxa"/>
          </w:tcPr>
          <w:p w:rsidR="0092204D" w:rsidRPr="00F60E29" w:rsidRDefault="00F81CFA" w:rsidP="000206A7">
            <w:pPr>
              <w:jc w:val="right"/>
              <w:rPr>
                <w:sz w:val="24"/>
                <w:szCs w:val="24"/>
              </w:rPr>
            </w:pPr>
            <w:r>
              <w:rPr>
                <w:sz w:val="24"/>
                <w:szCs w:val="24"/>
              </w:rPr>
              <w:t xml:space="preserve">at least </w:t>
            </w:r>
            <w:r w:rsidR="0092204D">
              <w:rPr>
                <w:sz w:val="24"/>
                <w:szCs w:val="24"/>
              </w:rPr>
              <w:t>13</w:t>
            </w:r>
            <w:r w:rsidR="000206A7">
              <w:rPr>
                <w:sz w:val="24"/>
                <w:szCs w:val="24"/>
              </w:rPr>
              <w:t>,</w:t>
            </w:r>
            <w:r w:rsidR="0092204D">
              <w:rPr>
                <w:sz w:val="24"/>
                <w:szCs w:val="24"/>
              </w:rPr>
              <w:t>000</w:t>
            </w:r>
            <w:r>
              <w:rPr>
                <w:rStyle w:val="FootnoteReference"/>
                <w:sz w:val="24"/>
                <w:szCs w:val="24"/>
              </w:rPr>
              <w:footnoteReference w:id="7"/>
            </w:r>
          </w:p>
        </w:tc>
        <w:tc>
          <w:tcPr>
            <w:tcW w:w="2928" w:type="dxa"/>
          </w:tcPr>
          <w:p w:rsidR="0092204D" w:rsidRPr="00F60E29" w:rsidRDefault="0092204D" w:rsidP="00B55838">
            <w:pPr>
              <w:rPr>
                <w:sz w:val="24"/>
                <w:szCs w:val="24"/>
              </w:rPr>
            </w:pPr>
          </w:p>
        </w:tc>
      </w:tr>
      <w:tr w:rsidR="0092204D" w:rsidRPr="00F60E29" w:rsidTr="00B41367">
        <w:tc>
          <w:tcPr>
            <w:tcW w:w="1998" w:type="dxa"/>
            <w:vMerge/>
          </w:tcPr>
          <w:p w:rsidR="0092204D" w:rsidRPr="00F60E29" w:rsidRDefault="0092204D">
            <w:pPr>
              <w:rPr>
                <w:b/>
                <w:sz w:val="24"/>
                <w:szCs w:val="24"/>
              </w:rPr>
            </w:pPr>
          </w:p>
        </w:tc>
        <w:tc>
          <w:tcPr>
            <w:tcW w:w="2516" w:type="dxa"/>
          </w:tcPr>
          <w:p w:rsidR="0092204D" w:rsidRPr="00F60E29" w:rsidRDefault="0092204D">
            <w:pPr>
              <w:rPr>
                <w:sz w:val="24"/>
                <w:szCs w:val="24"/>
              </w:rPr>
            </w:pPr>
            <w:r w:rsidRPr="00F60E29">
              <w:rPr>
                <w:sz w:val="24"/>
                <w:szCs w:val="24"/>
              </w:rPr>
              <w:t>Private lands</w:t>
            </w:r>
          </w:p>
        </w:tc>
        <w:tc>
          <w:tcPr>
            <w:tcW w:w="2116" w:type="dxa"/>
          </w:tcPr>
          <w:p w:rsidR="0092204D" w:rsidRPr="00F60E29" w:rsidRDefault="000206A7" w:rsidP="000206A7">
            <w:pPr>
              <w:jc w:val="right"/>
              <w:rPr>
                <w:sz w:val="24"/>
                <w:szCs w:val="24"/>
              </w:rPr>
            </w:pPr>
            <w:r>
              <w:rPr>
                <w:sz w:val="24"/>
                <w:szCs w:val="24"/>
              </w:rPr>
              <w:t>47</w:t>
            </w:r>
          </w:p>
        </w:tc>
        <w:tc>
          <w:tcPr>
            <w:tcW w:w="2928" w:type="dxa"/>
          </w:tcPr>
          <w:p w:rsidR="0092204D" w:rsidRPr="00F60E29" w:rsidRDefault="0092204D">
            <w:pPr>
              <w:rPr>
                <w:sz w:val="24"/>
                <w:szCs w:val="24"/>
              </w:rPr>
            </w:pPr>
          </w:p>
        </w:tc>
      </w:tr>
      <w:tr w:rsidR="0092204D" w:rsidRPr="00F60E29" w:rsidTr="00B41367">
        <w:tc>
          <w:tcPr>
            <w:tcW w:w="1998" w:type="dxa"/>
            <w:vMerge/>
          </w:tcPr>
          <w:p w:rsidR="0092204D" w:rsidRPr="00F60E29" w:rsidRDefault="0092204D">
            <w:pPr>
              <w:rPr>
                <w:b/>
                <w:sz w:val="24"/>
                <w:szCs w:val="24"/>
              </w:rPr>
            </w:pPr>
          </w:p>
        </w:tc>
        <w:tc>
          <w:tcPr>
            <w:tcW w:w="2516" w:type="dxa"/>
          </w:tcPr>
          <w:p w:rsidR="0092204D" w:rsidRPr="00F60E29" w:rsidRDefault="0092204D">
            <w:pPr>
              <w:rPr>
                <w:sz w:val="24"/>
                <w:szCs w:val="24"/>
              </w:rPr>
            </w:pPr>
            <w:r w:rsidRPr="00F60E29">
              <w:rPr>
                <w:sz w:val="24"/>
                <w:szCs w:val="24"/>
              </w:rPr>
              <w:t>ROWs, roadsides</w:t>
            </w:r>
          </w:p>
        </w:tc>
        <w:tc>
          <w:tcPr>
            <w:tcW w:w="2116" w:type="dxa"/>
          </w:tcPr>
          <w:p w:rsidR="0092204D" w:rsidRPr="00F60E29" w:rsidRDefault="00760326" w:rsidP="000206A7">
            <w:pPr>
              <w:jc w:val="right"/>
              <w:rPr>
                <w:sz w:val="24"/>
                <w:szCs w:val="24"/>
              </w:rPr>
            </w:pPr>
            <w:r>
              <w:rPr>
                <w:sz w:val="24"/>
                <w:szCs w:val="24"/>
              </w:rPr>
              <w:t>270</w:t>
            </w:r>
          </w:p>
        </w:tc>
        <w:tc>
          <w:tcPr>
            <w:tcW w:w="2928" w:type="dxa"/>
          </w:tcPr>
          <w:p w:rsidR="0092204D" w:rsidRPr="00F60E29" w:rsidRDefault="0092204D">
            <w:pPr>
              <w:rPr>
                <w:sz w:val="24"/>
                <w:szCs w:val="24"/>
              </w:rPr>
            </w:pPr>
          </w:p>
        </w:tc>
      </w:tr>
      <w:tr w:rsidR="0092204D" w:rsidRPr="00F60E29" w:rsidTr="00B41367">
        <w:tc>
          <w:tcPr>
            <w:tcW w:w="1998" w:type="dxa"/>
            <w:vMerge/>
          </w:tcPr>
          <w:p w:rsidR="0092204D" w:rsidRPr="00F60E29" w:rsidRDefault="0092204D">
            <w:pPr>
              <w:rPr>
                <w:b/>
                <w:sz w:val="24"/>
                <w:szCs w:val="24"/>
              </w:rPr>
            </w:pPr>
          </w:p>
        </w:tc>
        <w:tc>
          <w:tcPr>
            <w:tcW w:w="2516" w:type="dxa"/>
          </w:tcPr>
          <w:p w:rsidR="0092204D" w:rsidRPr="00F60E29" w:rsidRDefault="0092204D">
            <w:pPr>
              <w:rPr>
                <w:sz w:val="24"/>
                <w:szCs w:val="24"/>
              </w:rPr>
            </w:pPr>
            <w:r w:rsidRPr="00F60E29">
              <w:rPr>
                <w:sz w:val="24"/>
                <w:szCs w:val="24"/>
              </w:rPr>
              <w:t>Mitigation Bank</w:t>
            </w:r>
          </w:p>
        </w:tc>
        <w:tc>
          <w:tcPr>
            <w:tcW w:w="2116" w:type="dxa"/>
          </w:tcPr>
          <w:p w:rsidR="0092204D" w:rsidRPr="00F60E29" w:rsidRDefault="000206A7" w:rsidP="000206A7">
            <w:pPr>
              <w:jc w:val="right"/>
              <w:rPr>
                <w:sz w:val="24"/>
                <w:szCs w:val="24"/>
              </w:rPr>
            </w:pPr>
            <w:r>
              <w:rPr>
                <w:sz w:val="24"/>
                <w:szCs w:val="24"/>
              </w:rPr>
              <w:t>0</w:t>
            </w:r>
          </w:p>
        </w:tc>
        <w:tc>
          <w:tcPr>
            <w:tcW w:w="2928" w:type="dxa"/>
          </w:tcPr>
          <w:p w:rsidR="0092204D" w:rsidRPr="00F60E29" w:rsidRDefault="0092204D">
            <w:pPr>
              <w:rPr>
                <w:sz w:val="24"/>
                <w:szCs w:val="24"/>
              </w:rPr>
            </w:pPr>
          </w:p>
        </w:tc>
      </w:tr>
      <w:tr w:rsidR="0092204D" w:rsidRPr="00F60E29" w:rsidTr="00B41367">
        <w:tc>
          <w:tcPr>
            <w:tcW w:w="1998" w:type="dxa"/>
            <w:vMerge/>
          </w:tcPr>
          <w:p w:rsidR="0092204D" w:rsidRPr="00F60E29" w:rsidRDefault="0092204D">
            <w:pPr>
              <w:rPr>
                <w:b/>
                <w:sz w:val="24"/>
                <w:szCs w:val="24"/>
              </w:rPr>
            </w:pPr>
          </w:p>
        </w:tc>
        <w:tc>
          <w:tcPr>
            <w:tcW w:w="2516" w:type="dxa"/>
          </w:tcPr>
          <w:p w:rsidR="0092204D" w:rsidRPr="00F60E29" w:rsidRDefault="0092204D">
            <w:pPr>
              <w:rPr>
                <w:sz w:val="24"/>
                <w:szCs w:val="24"/>
              </w:rPr>
            </w:pPr>
            <w:r w:rsidRPr="00F60E29">
              <w:rPr>
                <w:sz w:val="24"/>
                <w:szCs w:val="24"/>
              </w:rPr>
              <w:t>Tribal</w:t>
            </w:r>
          </w:p>
        </w:tc>
        <w:tc>
          <w:tcPr>
            <w:tcW w:w="2116" w:type="dxa"/>
          </w:tcPr>
          <w:p w:rsidR="0092204D" w:rsidRPr="00F60E29" w:rsidRDefault="000206A7" w:rsidP="000206A7">
            <w:pPr>
              <w:jc w:val="right"/>
              <w:rPr>
                <w:sz w:val="24"/>
                <w:szCs w:val="24"/>
              </w:rPr>
            </w:pPr>
            <w:r>
              <w:rPr>
                <w:sz w:val="24"/>
                <w:szCs w:val="24"/>
              </w:rPr>
              <w:t>0</w:t>
            </w:r>
          </w:p>
        </w:tc>
        <w:tc>
          <w:tcPr>
            <w:tcW w:w="2928" w:type="dxa"/>
          </w:tcPr>
          <w:p w:rsidR="0092204D" w:rsidRPr="00F60E29" w:rsidRDefault="0092204D">
            <w:pPr>
              <w:rPr>
                <w:sz w:val="24"/>
                <w:szCs w:val="24"/>
              </w:rPr>
            </w:pPr>
          </w:p>
        </w:tc>
      </w:tr>
      <w:tr w:rsidR="0092204D" w:rsidRPr="00F60E29" w:rsidTr="00B41367">
        <w:tc>
          <w:tcPr>
            <w:tcW w:w="1998" w:type="dxa"/>
            <w:vMerge/>
          </w:tcPr>
          <w:p w:rsidR="0092204D" w:rsidRPr="00F60E29" w:rsidRDefault="0092204D">
            <w:pPr>
              <w:rPr>
                <w:b/>
                <w:sz w:val="24"/>
                <w:szCs w:val="24"/>
              </w:rPr>
            </w:pPr>
          </w:p>
        </w:tc>
        <w:tc>
          <w:tcPr>
            <w:tcW w:w="2516" w:type="dxa"/>
          </w:tcPr>
          <w:p w:rsidR="0092204D" w:rsidRPr="00F60E29" w:rsidRDefault="0092204D">
            <w:pPr>
              <w:rPr>
                <w:sz w:val="24"/>
                <w:szCs w:val="24"/>
              </w:rPr>
            </w:pPr>
            <w:r w:rsidRPr="00F60E29">
              <w:rPr>
                <w:sz w:val="24"/>
                <w:szCs w:val="24"/>
              </w:rPr>
              <w:t>Corporate</w:t>
            </w:r>
          </w:p>
        </w:tc>
        <w:tc>
          <w:tcPr>
            <w:tcW w:w="2116" w:type="dxa"/>
          </w:tcPr>
          <w:p w:rsidR="0092204D" w:rsidRPr="00F60E29" w:rsidRDefault="000206A7" w:rsidP="000206A7">
            <w:pPr>
              <w:jc w:val="right"/>
              <w:rPr>
                <w:sz w:val="24"/>
                <w:szCs w:val="24"/>
              </w:rPr>
            </w:pPr>
            <w:r>
              <w:rPr>
                <w:sz w:val="24"/>
                <w:szCs w:val="24"/>
              </w:rPr>
              <w:t>46</w:t>
            </w:r>
          </w:p>
        </w:tc>
        <w:tc>
          <w:tcPr>
            <w:tcW w:w="2928" w:type="dxa"/>
          </w:tcPr>
          <w:p w:rsidR="0092204D" w:rsidRPr="00F60E29" w:rsidRDefault="0092204D">
            <w:pPr>
              <w:rPr>
                <w:sz w:val="24"/>
                <w:szCs w:val="24"/>
              </w:rPr>
            </w:pPr>
          </w:p>
        </w:tc>
      </w:tr>
      <w:tr w:rsidR="00760326" w:rsidRPr="00F60E29" w:rsidTr="00B41367">
        <w:tc>
          <w:tcPr>
            <w:tcW w:w="1998" w:type="dxa"/>
            <w:vMerge/>
          </w:tcPr>
          <w:p w:rsidR="00760326" w:rsidRPr="00F60E29" w:rsidRDefault="00760326">
            <w:pPr>
              <w:rPr>
                <w:b/>
                <w:sz w:val="24"/>
                <w:szCs w:val="24"/>
              </w:rPr>
            </w:pPr>
          </w:p>
        </w:tc>
        <w:tc>
          <w:tcPr>
            <w:tcW w:w="2516" w:type="dxa"/>
          </w:tcPr>
          <w:p w:rsidR="00760326" w:rsidRPr="00F60E29" w:rsidRDefault="00760326" w:rsidP="00F81CFA">
            <w:pPr>
              <w:rPr>
                <w:sz w:val="24"/>
                <w:szCs w:val="24"/>
              </w:rPr>
            </w:pPr>
            <w:r>
              <w:rPr>
                <w:sz w:val="24"/>
                <w:szCs w:val="24"/>
              </w:rPr>
              <w:t>NGO</w:t>
            </w:r>
          </w:p>
        </w:tc>
        <w:tc>
          <w:tcPr>
            <w:tcW w:w="2116" w:type="dxa"/>
          </w:tcPr>
          <w:p w:rsidR="00760326" w:rsidRPr="00F60E29" w:rsidRDefault="00760326" w:rsidP="000206A7">
            <w:pPr>
              <w:jc w:val="right"/>
              <w:rPr>
                <w:sz w:val="24"/>
                <w:szCs w:val="24"/>
              </w:rPr>
            </w:pPr>
            <w:r>
              <w:rPr>
                <w:sz w:val="24"/>
                <w:szCs w:val="24"/>
              </w:rPr>
              <w:t>24</w:t>
            </w:r>
          </w:p>
        </w:tc>
        <w:tc>
          <w:tcPr>
            <w:tcW w:w="2928" w:type="dxa"/>
          </w:tcPr>
          <w:p w:rsidR="00760326" w:rsidRPr="00F60E29" w:rsidRDefault="00760326">
            <w:pPr>
              <w:rPr>
                <w:sz w:val="24"/>
                <w:szCs w:val="24"/>
              </w:rPr>
            </w:pPr>
          </w:p>
        </w:tc>
      </w:tr>
      <w:tr w:rsidR="00760326" w:rsidRPr="00F60E29" w:rsidTr="00B41367">
        <w:tc>
          <w:tcPr>
            <w:tcW w:w="1998" w:type="dxa"/>
            <w:vMerge/>
          </w:tcPr>
          <w:p w:rsidR="00760326" w:rsidRPr="00F60E29" w:rsidRDefault="00760326">
            <w:pPr>
              <w:rPr>
                <w:b/>
                <w:sz w:val="24"/>
                <w:szCs w:val="24"/>
              </w:rPr>
            </w:pPr>
          </w:p>
        </w:tc>
        <w:tc>
          <w:tcPr>
            <w:tcW w:w="2516" w:type="dxa"/>
          </w:tcPr>
          <w:p w:rsidR="00760326" w:rsidRPr="00F60E29" w:rsidRDefault="00760326" w:rsidP="00F81CFA">
            <w:pPr>
              <w:rPr>
                <w:sz w:val="24"/>
                <w:szCs w:val="24"/>
              </w:rPr>
            </w:pPr>
            <w:r>
              <w:rPr>
                <w:sz w:val="24"/>
                <w:szCs w:val="24"/>
              </w:rPr>
              <w:t>Schools</w:t>
            </w:r>
          </w:p>
        </w:tc>
        <w:tc>
          <w:tcPr>
            <w:tcW w:w="2116" w:type="dxa"/>
          </w:tcPr>
          <w:p w:rsidR="00760326" w:rsidRPr="00F60E29" w:rsidRDefault="00F81CFA" w:rsidP="000206A7">
            <w:pPr>
              <w:jc w:val="right"/>
              <w:rPr>
                <w:sz w:val="24"/>
                <w:szCs w:val="24"/>
              </w:rPr>
            </w:pPr>
            <w:r>
              <w:rPr>
                <w:sz w:val="24"/>
                <w:szCs w:val="24"/>
              </w:rPr>
              <w:t>14</w:t>
            </w:r>
          </w:p>
        </w:tc>
        <w:tc>
          <w:tcPr>
            <w:tcW w:w="2928" w:type="dxa"/>
          </w:tcPr>
          <w:p w:rsidR="00760326" w:rsidRPr="00F60E29" w:rsidRDefault="00760326">
            <w:pPr>
              <w:rPr>
                <w:sz w:val="24"/>
                <w:szCs w:val="24"/>
              </w:rPr>
            </w:pPr>
          </w:p>
        </w:tc>
      </w:tr>
      <w:tr w:rsidR="00F81CFA" w:rsidRPr="00F60E29" w:rsidTr="00B41367">
        <w:tc>
          <w:tcPr>
            <w:tcW w:w="1998" w:type="dxa"/>
            <w:vMerge/>
          </w:tcPr>
          <w:p w:rsidR="00F81CFA" w:rsidRPr="00F60E29" w:rsidRDefault="00F81CFA">
            <w:pPr>
              <w:rPr>
                <w:b/>
                <w:sz w:val="24"/>
                <w:szCs w:val="24"/>
              </w:rPr>
            </w:pPr>
          </w:p>
        </w:tc>
        <w:tc>
          <w:tcPr>
            <w:tcW w:w="2516" w:type="dxa"/>
          </w:tcPr>
          <w:p w:rsidR="00F81CFA" w:rsidRPr="00F60E29" w:rsidRDefault="00F81CFA" w:rsidP="00F81CFA">
            <w:pPr>
              <w:rPr>
                <w:sz w:val="24"/>
                <w:szCs w:val="24"/>
              </w:rPr>
            </w:pPr>
            <w:r>
              <w:rPr>
                <w:sz w:val="24"/>
                <w:szCs w:val="24"/>
              </w:rPr>
              <w:t>Towns / Municipalities</w:t>
            </w:r>
          </w:p>
        </w:tc>
        <w:tc>
          <w:tcPr>
            <w:tcW w:w="2116" w:type="dxa"/>
          </w:tcPr>
          <w:p w:rsidR="00F81CFA" w:rsidRDefault="000206A7" w:rsidP="000206A7">
            <w:pPr>
              <w:jc w:val="right"/>
              <w:rPr>
                <w:sz w:val="24"/>
                <w:szCs w:val="24"/>
              </w:rPr>
            </w:pPr>
            <w:r>
              <w:rPr>
                <w:sz w:val="24"/>
                <w:szCs w:val="24"/>
              </w:rPr>
              <w:t>462</w:t>
            </w:r>
          </w:p>
        </w:tc>
        <w:tc>
          <w:tcPr>
            <w:tcW w:w="2928" w:type="dxa"/>
          </w:tcPr>
          <w:p w:rsidR="00F81CFA" w:rsidRPr="00F60E29" w:rsidRDefault="00F81CFA">
            <w:pPr>
              <w:rPr>
                <w:sz w:val="24"/>
                <w:szCs w:val="24"/>
              </w:rPr>
            </w:pPr>
          </w:p>
        </w:tc>
      </w:tr>
      <w:tr w:rsidR="0092204D" w:rsidRPr="00F60E29" w:rsidTr="00B41367">
        <w:tc>
          <w:tcPr>
            <w:tcW w:w="1998" w:type="dxa"/>
            <w:vMerge/>
          </w:tcPr>
          <w:p w:rsidR="0092204D" w:rsidRPr="00F60E29" w:rsidRDefault="0092204D">
            <w:pPr>
              <w:rPr>
                <w:b/>
                <w:sz w:val="24"/>
                <w:szCs w:val="24"/>
              </w:rPr>
            </w:pPr>
          </w:p>
        </w:tc>
        <w:tc>
          <w:tcPr>
            <w:tcW w:w="2516" w:type="dxa"/>
          </w:tcPr>
          <w:p w:rsidR="0092204D" w:rsidRPr="00F60E29" w:rsidRDefault="0092204D">
            <w:pPr>
              <w:rPr>
                <w:sz w:val="24"/>
                <w:szCs w:val="24"/>
              </w:rPr>
            </w:pPr>
            <w:r w:rsidRPr="00F60E29">
              <w:rPr>
                <w:sz w:val="24"/>
                <w:szCs w:val="24"/>
              </w:rPr>
              <w:t>Other</w:t>
            </w:r>
          </w:p>
        </w:tc>
        <w:tc>
          <w:tcPr>
            <w:tcW w:w="2116" w:type="dxa"/>
          </w:tcPr>
          <w:p w:rsidR="0092204D" w:rsidRPr="00F60E29" w:rsidRDefault="00760326" w:rsidP="000206A7">
            <w:pPr>
              <w:jc w:val="right"/>
              <w:rPr>
                <w:sz w:val="24"/>
                <w:szCs w:val="24"/>
              </w:rPr>
            </w:pPr>
            <w:r>
              <w:rPr>
                <w:sz w:val="24"/>
                <w:szCs w:val="24"/>
              </w:rPr>
              <w:t>8</w:t>
            </w:r>
          </w:p>
        </w:tc>
        <w:tc>
          <w:tcPr>
            <w:tcW w:w="2928" w:type="dxa"/>
          </w:tcPr>
          <w:p w:rsidR="0092204D" w:rsidRPr="00F60E29" w:rsidRDefault="0092204D">
            <w:pPr>
              <w:rPr>
                <w:sz w:val="24"/>
                <w:szCs w:val="24"/>
              </w:rPr>
            </w:pPr>
          </w:p>
        </w:tc>
      </w:tr>
      <w:tr w:rsidR="0092204D" w:rsidRPr="00F60E29" w:rsidTr="00B41367">
        <w:tc>
          <w:tcPr>
            <w:tcW w:w="4514" w:type="dxa"/>
            <w:gridSpan w:val="2"/>
          </w:tcPr>
          <w:p w:rsidR="0092204D" w:rsidRPr="00F60E29" w:rsidRDefault="0092204D" w:rsidP="007A06DE">
            <w:pPr>
              <w:jc w:val="right"/>
              <w:rPr>
                <w:b/>
                <w:sz w:val="24"/>
                <w:szCs w:val="24"/>
              </w:rPr>
            </w:pPr>
            <w:r w:rsidRPr="00F60E29">
              <w:rPr>
                <w:b/>
                <w:sz w:val="24"/>
                <w:szCs w:val="24"/>
              </w:rPr>
              <w:t>Subtotal Acres Enhancement</w:t>
            </w:r>
          </w:p>
        </w:tc>
        <w:tc>
          <w:tcPr>
            <w:tcW w:w="2116" w:type="dxa"/>
          </w:tcPr>
          <w:p w:rsidR="0092204D" w:rsidRPr="00F60E29" w:rsidRDefault="000206A7" w:rsidP="000206A7">
            <w:pPr>
              <w:jc w:val="right"/>
              <w:rPr>
                <w:sz w:val="24"/>
                <w:szCs w:val="24"/>
              </w:rPr>
            </w:pPr>
            <w:r>
              <w:rPr>
                <w:sz w:val="24"/>
                <w:szCs w:val="24"/>
              </w:rPr>
              <w:t>15,179</w:t>
            </w:r>
          </w:p>
        </w:tc>
        <w:tc>
          <w:tcPr>
            <w:tcW w:w="2928" w:type="dxa"/>
          </w:tcPr>
          <w:p w:rsidR="0092204D" w:rsidRPr="00F60E29" w:rsidRDefault="0092204D">
            <w:pPr>
              <w:rPr>
                <w:sz w:val="24"/>
                <w:szCs w:val="24"/>
              </w:rPr>
            </w:pPr>
          </w:p>
        </w:tc>
      </w:tr>
      <w:tr w:rsidR="0092204D" w:rsidRPr="00F60E29" w:rsidTr="00B41367">
        <w:tc>
          <w:tcPr>
            <w:tcW w:w="1998" w:type="dxa"/>
          </w:tcPr>
          <w:p w:rsidR="0092204D" w:rsidRPr="00F60E29" w:rsidRDefault="009146B5">
            <w:pPr>
              <w:rPr>
                <w:b/>
                <w:sz w:val="24"/>
                <w:szCs w:val="24"/>
              </w:rPr>
            </w:pPr>
            <w:r>
              <w:rPr>
                <w:b/>
                <w:sz w:val="24"/>
                <w:szCs w:val="24"/>
              </w:rPr>
              <w:t>Land A</w:t>
            </w:r>
            <w:r w:rsidR="0092204D" w:rsidRPr="00F60E29">
              <w:rPr>
                <w:b/>
                <w:sz w:val="24"/>
                <w:szCs w:val="24"/>
              </w:rPr>
              <w:t>cquisition</w:t>
            </w:r>
            <w:r>
              <w:rPr>
                <w:rStyle w:val="FootnoteReference"/>
                <w:b/>
                <w:sz w:val="24"/>
                <w:szCs w:val="24"/>
              </w:rPr>
              <w:footnoteReference w:id="8"/>
            </w:r>
          </w:p>
        </w:tc>
        <w:tc>
          <w:tcPr>
            <w:tcW w:w="2516" w:type="dxa"/>
          </w:tcPr>
          <w:p w:rsidR="0092204D" w:rsidRPr="00F60E29" w:rsidRDefault="0092204D">
            <w:pPr>
              <w:rPr>
                <w:sz w:val="24"/>
                <w:szCs w:val="24"/>
              </w:rPr>
            </w:pPr>
          </w:p>
        </w:tc>
        <w:tc>
          <w:tcPr>
            <w:tcW w:w="2116" w:type="dxa"/>
          </w:tcPr>
          <w:p w:rsidR="0092204D" w:rsidRPr="00F60E29" w:rsidRDefault="0092204D">
            <w:pPr>
              <w:rPr>
                <w:sz w:val="24"/>
                <w:szCs w:val="24"/>
              </w:rPr>
            </w:pPr>
          </w:p>
        </w:tc>
        <w:tc>
          <w:tcPr>
            <w:tcW w:w="2928" w:type="dxa"/>
          </w:tcPr>
          <w:p w:rsidR="0092204D" w:rsidRPr="00F60E29" w:rsidRDefault="0092204D">
            <w:pPr>
              <w:rPr>
                <w:sz w:val="24"/>
                <w:szCs w:val="24"/>
              </w:rPr>
            </w:pPr>
          </w:p>
        </w:tc>
      </w:tr>
      <w:tr w:rsidR="0092204D" w:rsidRPr="00F60E29" w:rsidTr="00B41367">
        <w:tc>
          <w:tcPr>
            <w:tcW w:w="4514" w:type="dxa"/>
            <w:gridSpan w:val="2"/>
          </w:tcPr>
          <w:p w:rsidR="0092204D" w:rsidRPr="00F60E29" w:rsidRDefault="0092204D" w:rsidP="007A06DE">
            <w:pPr>
              <w:jc w:val="right"/>
              <w:rPr>
                <w:b/>
                <w:sz w:val="24"/>
                <w:szCs w:val="24"/>
              </w:rPr>
            </w:pPr>
            <w:r w:rsidRPr="00F60E29">
              <w:rPr>
                <w:b/>
                <w:sz w:val="24"/>
                <w:szCs w:val="24"/>
              </w:rPr>
              <w:t>Total Acres FY 15</w:t>
            </w:r>
          </w:p>
        </w:tc>
        <w:tc>
          <w:tcPr>
            <w:tcW w:w="2116" w:type="dxa"/>
          </w:tcPr>
          <w:p w:rsidR="0092204D" w:rsidRPr="00F60E29" w:rsidRDefault="000206A7" w:rsidP="000206A7">
            <w:pPr>
              <w:jc w:val="right"/>
              <w:rPr>
                <w:sz w:val="24"/>
                <w:szCs w:val="24"/>
              </w:rPr>
            </w:pPr>
            <w:r>
              <w:rPr>
                <w:sz w:val="24"/>
                <w:szCs w:val="24"/>
              </w:rPr>
              <w:t>15,963</w:t>
            </w:r>
          </w:p>
        </w:tc>
        <w:tc>
          <w:tcPr>
            <w:tcW w:w="2928" w:type="dxa"/>
          </w:tcPr>
          <w:p w:rsidR="0092204D" w:rsidRPr="00F60E29" w:rsidRDefault="0092204D">
            <w:pPr>
              <w:rPr>
                <w:sz w:val="24"/>
                <w:szCs w:val="24"/>
              </w:rPr>
            </w:pPr>
          </w:p>
        </w:tc>
      </w:tr>
    </w:tbl>
    <w:p w:rsidR="00B55838" w:rsidRDefault="00015E5C">
      <w:pPr>
        <w:rPr>
          <w:rFonts w:eastAsia="Times New Roman" w:cs="Times New Roman"/>
          <w:color w:val="222222"/>
          <w:sz w:val="24"/>
          <w:szCs w:val="24"/>
        </w:rPr>
      </w:pPr>
      <w:r>
        <w:rPr>
          <w:rFonts w:eastAsia="Times New Roman" w:cs="Times New Roman"/>
          <w:color w:val="222222"/>
          <w:sz w:val="24"/>
          <w:szCs w:val="24"/>
        </w:rPr>
        <w:lastRenderedPageBreak/>
        <w:t xml:space="preserve">In addition to habitat and restoration projects that are already underway for 2015, we’ve identified </w:t>
      </w:r>
      <w:r w:rsidR="00283D95">
        <w:rPr>
          <w:rFonts w:eastAsia="Times New Roman" w:cs="Times New Roman"/>
          <w:color w:val="222222"/>
          <w:sz w:val="24"/>
          <w:szCs w:val="24"/>
        </w:rPr>
        <w:t>additional</w:t>
      </w:r>
      <w:r>
        <w:rPr>
          <w:rFonts w:eastAsia="Times New Roman" w:cs="Times New Roman"/>
          <w:color w:val="222222"/>
          <w:sz w:val="24"/>
          <w:szCs w:val="24"/>
        </w:rPr>
        <w:t xml:space="preserve"> </w:t>
      </w:r>
      <w:r w:rsidR="00B41367">
        <w:rPr>
          <w:rFonts w:eastAsia="Times New Roman" w:cs="Times New Roman"/>
          <w:color w:val="222222"/>
          <w:sz w:val="24"/>
          <w:szCs w:val="24"/>
        </w:rPr>
        <w:t xml:space="preserve">potential </w:t>
      </w:r>
      <w:r>
        <w:rPr>
          <w:rFonts w:eastAsia="Times New Roman" w:cs="Times New Roman"/>
          <w:color w:val="222222"/>
          <w:sz w:val="24"/>
          <w:szCs w:val="24"/>
        </w:rPr>
        <w:t xml:space="preserve">opportunities to work </w:t>
      </w:r>
      <w:r w:rsidR="00F867C9">
        <w:rPr>
          <w:rFonts w:eastAsia="Times New Roman" w:cs="Times New Roman"/>
          <w:color w:val="222222"/>
          <w:sz w:val="24"/>
          <w:szCs w:val="24"/>
        </w:rPr>
        <w:t xml:space="preserve">with </w:t>
      </w:r>
      <w:r w:rsidR="009146B5">
        <w:rPr>
          <w:rFonts w:eastAsia="Times New Roman" w:cs="Times New Roman"/>
          <w:color w:val="222222"/>
          <w:sz w:val="24"/>
          <w:szCs w:val="24"/>
        </w:rPr>
        <w:t xml:space="preserve">other federal, state, </w:t>
      </w:r>
      <w:r w:rsidR="00283D95">
        <w:rPr>
          <w:rFonts w:eastAsia="Times New Roman" w:cs="Times New Roman"/>
          <w:color w:val="222222"/>
          <w:sz w:val="24"/>
          <w:szCs w:val="24"/>
        </w:rPr>
        <w:t xml:space="preserve">private, and NGO </w:t>
      </w:r>
      <w:r w:rsidR="00F867C9">
        <w:rPr>
          <w:rFonts w:eastAsia="Times New Roman" w:cs="Times New Roman"/>
          <w:color w:val="222222"/>
          <w:sz w:val="24"/>
          <w:szCs w:val="24"/>
        </w:rPr>
        <w:t>landowners</w:t>
      </w:r>
      <w:r w:rsidR="00B55838">
        <w:rPr>
          <w:rFonts w:eastAsia="Times New Roman" w:cs="Times New Roman"/>
          <w:color w:val="222222"/>
          <w:sz w:val="24"/>
          <w:szCs w:val="24"/>
        </w:rPr>
        <w:t xml:space="preserve"> </w:t>
      </w:r>
      <w:r w:rsidR="008E5457">
        <w:rPr>
          <w:rFonts w:eastAsia="Times New Roman" w:cs="Times New Roman"/>
          <w:color w:val="222222"/>
          <w:sz w:val="24"/>
          <w:szCs w:val="24"/>
        </w:rPr>
        <w:t>to i</w:t>
      </w:r>
      <w:r w:rsidR="00B41367">
        <w:rPr>
          <w:rFonts w:eastAsia="Times New Roman" w:cs="Times New Roman"/>
          <w:color w:val="222222"/>
          <w:sz w:val="24"/>
          <w:szCs w:val="24"/>
        </w:rPr>
        <w:t>ncorporate monarch habitat considerations into</w:t>
      </w:r>
      <w:r w:rsidR="00B55838">
        <w:rPr>
          <w:rFonts w:eastAsia="Times New Roman" w:cs="Times New Roman"/>
          <w:color w:val="222222"/>
          <w:sz w:val="24"/>
          <w:szCs w:val="24"/>
        </w:rPr>
        <w:t xml:space="preserve"> ongoing management</w:t>
      </w:r>
      <w:r>
        <w:rPr>
          <w:rFonts w:eastAsia="Times New Roman" w:cs="Times New Roman"/>
          <w:color w:val="222222"/>
          <w:sz w:val="24"/>
          <w:szCs w:val="24"/>
        </w:rPr>
        <w:t>.  These opportunities are still being explored and may not result in new habitat in 2015</w:t>
      </w:r>
      <w:r w:rsidR="001B451D">
        <w:rPr>
          <w:rFonts w:eastAsia="Times New Roman" w:cs="Times New Roman"/>
          <w:color w:val="222222"/>
          <w:sz w:val="24"/>
          <w:szCs w:val="24"/>
        </w:rPr>
        <w:t xml:space="preserve">, but we are committed to </w:t>
      </w:r>
      <w:r w:rsidR="00B55838">
        <w:rPr>
          <w:rFonts w:eastAsia="Times New Roman" w:cs="Times New Roman"/>
          <w:color w:val="222222"/>
          <w:sz w:val="24"/>
          <w:szCs w:val="24"/>
        </w:rPr>
        <w:t xml:space="preserve">exploring these ideas </w:t>
      </w:r>
      <w:r w:rsidR="001B451D">
        <w:rPr>
          <w:rFonts w:eastAsia="Times New Roman" w:cs="Times New Roman"/>
          <w:color w:val="222222"/>
          <w:sz w:val="24"/>
          <w:szCs w:val="24"/>
        </w:rPr>
        <w:t xml:space="preserve">to increase </w:t>
      </w:r>
      <w:r w:rsidR="009146B5">
        <w:rPr>
          <w:rFonts w:eastAsia="Times New Roman" w:cs="Times New Roman"/>
          <w:color w:val="222222"/>
          <w:sz w:val="24"/>
          <w:szCs w:val="24"/>
        </w:rPr>
        <w:t xml:space="preserve">monarch </w:t>
      </w:r>
      <w:r w:rsidR="001B451D">
        <w:rPr>
          <w:rFonts w:eastAsia="Times New Roman" w:cs="Times New Roman"/>
          <w:color w:val="222222"/>
          <w:sz w:val="24"/>
          <w:szCs w:val="24"/>
        </w:rPr>
        <w:t>habitat</w:t>
      </w:r>
      <w:r w:rsidR="009146B5">
        <w:rPr>
          <w:rFonts w:eastAsia="Times New Roman" w:cs="Times New Roman"/>
          <w:color w:val="222222"/>
          <w:sz w:val="24"/>
          <w:szCs w:val="24"/>
        </w:rPr>
        <w:t xml:space="preserve"> in the future</w:t>
      </w:r>
      <w:r w:rsidR="001B451D">
        <w:rPr>
          <w:rFonts w:eastAsia="Times New Roman" w:cs="Times New Roman"/>
          <w:color w:val="222222"/>
          <w:sz w:val="24"/>
          <w:szCs w:val="24"/>
        </w:rPr>
        <w:t>:</w:t>
      </w:r>
    </w:p>
    <w:p w:rsidR="009146B5" w:rsidRDefault="009146B5">
      <w:pPr>
        <w:rPr>
          <w:rFonts w:eastAsia="Times New Roman" w:cs="Times New Roman"/>
          <w:color w:val="222222"/>
          <w:sz w:val="24"/>
          <w:szCs w:val="24"/>
        </w:rPr>
      </w:pPr>
    </w:p>
    <w:p w:rsidR="009146B5" w:rsidRDefault="009146B5" w:rsidP="009146B5">
      <w:pPr>
        <w:pStyle w:val="ListParagraph"/>
        <w:numPr>
          <w:ilvl w:val="0"/>
          <w:numId w:val="23"/>
        </w:numPr>
        <w:ind w:left="360" w:hanging="180"/>
        <w:rPr>
          <w:rFonts w:eastAsia="Times New Roman" w:cs="Times New Roman"/>
          <w:color w:val="222222"/>
          <w:sz w:val="24"/>
          <w:szCs w:val="24"/>
        </w:rPr>
      </w:pPr>
      <w:r>
        <w:rPr>
          <w:rFonts w:eastAsia="Times New Roman" w:cs="Times New Roman"/>
          <w:color w:val="222222"/>
          <w:sz w:val="24"/>
          <w:szCs w:val="24"/>
        </w:rPr>
        <w:t xml:space="preserve">We will continue to identify Refuge lands that are currently allowing farming but will likely be discontinuing the practices in the next few years.  There are about 1,000 acres on 8 different Refuges that fit this description, and some of these acres may provide great opportunity for monarch habitat restoration.   </w:t>
      </w:r>
    </w:p>
    <w:p w:rsidR="009146B5" w:rsidRDefault="009146B5" w:rsidP="009146B5">
      <w:pPr>
        <w:pStyle w:val="ListParagraph"/>
        <w:ind w:left="360"/>
        <w:rPr>
          <w:rFonts w:eastAsia="Times New Roman" w:cs="Times New Roman"/>
          <w:color w:val="222222"/>
          <w:sz w:val="24"/>
          <w:szCs w:val="24"/>
        </w:rPr>
      </w:pPr>
    </w:p>
    <w:p w:rsidR="00B55838" w:rsidRPr="009146B5" w:rsidRDefault="009146B5" w:rsidP="009146B5">
      <w:pPr>
        <w:pStyle w:val="ListParagraph"/>
        <w:numPr>
          <w:ilvl w:val="0"/>
          <w:numId w:val="23"/>
        </w:numPr>
        <w:ind w:left="360" w:hanging="180"/>
        <w:rPr>
          <w:rFonts w:eastAsia="Times New Roman" w:cs="Times New Roman"/>
          <w:color w:val="222222"/>
          <w:sz w:val="24"/>
          <w:szCs w:val="24"/>
        </w:rPr>
      </w:pPr>
      <w:r>
        <w:rPr>
          <w:rFonts w:eastAsia="Times New Roman" w:cs="Times New Roman"/>
          <w:color w:val="222222"/>
          <w:sz w:val="24"/>
          <w:szCs w:val="24"/>
        </w:rPr>
        <w:t>On Refuge and H</w:t>
      </w:r>
      <w:r w:rsidR="00571715">
        <w:rPr>
          <w:rFonts w:eastAsia="Times New Roman" w:cs="Times New Roman"/>
          <w:color w:val="222222"/>
          <w:sz w:val="24"/>
          <w:szCs w:val="24"/>
        </w:rPr>
        <w:t>atcher</w:t>
      </w:r>
      <w:r>
        <w:rPr>
          <w:rFonts w:eastAsia="Times New Roman" w:cs="Times New Roman"/>
          <w:color w:val="222222"/>
          <w:sz w:val="24"/>
          <w:szCs w:val="24"/>
        </w:rPr>
        <w:t xml:space="preserve">y lands </w:t>
      </w:r>
      <w:r w:rsidR="00B55838" w:rsidRPr="00B55838">
        <w:rPr>
          <w:rFonts w:eastAsia="Times New Roman" w:cs="Times New Roman"/>
          <w:color w:val="222222"/>
          <w:sz w:val="24"/>
          <w:szCs w:val="24"/>
        </w:rPr>
        <w:t>we will develop and implement Best Management Practices (BMPs) where mowing and prescribed fire are commonly used ma</w:t>
      </w:r>
      <w:r w:rsidR="00B55838" w:rsidRPr="009146B5">
        <w:rPr>
          <w:rFonts w:eastAsia="Times New Roman" w:cs="Times New Roman"/>
          <w:color w:val="222222"/>
          <w:sz w:val="24"/>
          <w:szCs w:val="24"/>
        </w:rPr>
        <w:t>nagement tools to benefit monarch butterflies and other pollinator species.  Several refuges are already adjusting mowing and burning programs, and these will serve as a great starting point.</w:t>
      </w:r>
      <w:r w:rsidR="0057483A" w:rsidRPr="009146B5">
        <w:rPr>
          <w:rFonts w:eastAsia="Times New Roman" w:cs="Times New Roman"/>
          <w:color w:val="222222"/>
          <w:sz w:val="24"/>
          <w:szCs w:val="24"/>
        </w:rPr>
        <w:t xml:space="preserve"> </w:t>
      </w:r>
    </w:p>
    <w:p w:rsidR="009146B5" w:rsidRPr="00B55838" w:rsidRDefault="009146B5" w:rsidP="009146B5">
      <w:pPr>
        <w:pStyle w:val="ListParagraph"/>
        <w:ind w:left="360"/>
        <w:rPr>
          <w:rFonts w:eastAsia="Times New Roman" w:cs="Times New Roman"/>
          <w:color w:val="222222"/>
          <w:sz w:val="24"/>
          <w:szCs w:val="24"/>
        </w:rPr>
      </w:pPr>
    </w:p>
    <w:p w:rsidR="00EA397E" w:rsidRDefault="00B55838" w:rsidP="008E5457">
      <w:pPr>
        <w:pStyle w:val="ListParagraph"/>
        <w:numPr>
          <w:ilvl w:val="0"/>
          <w:numId w:val="23"/>
        </w:numPr>
        <w:ind w:left="360" w:hanging="180"/>
        <w:rPr>
          <w:rFonts w:eastAsia="Times New Roman" w:cs="Times New Roman"/>
          <w:color w:val="222222"/>
          <w:sz w:val="24"/>
          <w:szCs w:val="24"/>
        </w:rPr>
      </w:pPr>
      <w:r w:rsidRPr="00B55838">
        <w:rPr>
          <w:rFonts w:eastAsia="Times New Roman" w:cs="Times New Roman"/>
          <w:color w:val="222222"/>
          <w:sz w:val="24"/>
          <w:szCs w:val="24"/>
        </w:rPr>
        <w:t xml:space="preserve">Further, we will </w:t>
      </w:r>
      <w:r w:rsidR="00EA397E">
        <w:rPr>
          <w:rFonts w:eastAsia="Times New Roman" w:cs="Times New Roman"/>
          <w:color w:val="222222"/>
          <w:sz w:val="24"/>
          <w:szCs w:val="24"/>
        </w:rPr>
        <w:t xml:space="preserve">continue to identify and engage potential land management partners and try to </w:t>
      </w:r>
      <w:r w:rsidRPr="00B55838">
        <w:rPr>
          <w:rFonts w:eastAsia="Times New Roman" w:cs="Times New Roman"/>
          <w:color w:val="222222"/>
          <w:sz w:val="24"/>
          <w:szCs w:val="24"/>
        </w:rPr>
        <w:t xml:space="preserve">develop BMPs </w:t>
      </w:r>
      <w:r w:rsidR="00EA397E">
        <w:rPr>
          <w:rFonts w:eastAsia="Times New Roman" w:cs="Times New Roman"/>
          <w:color w:val="222222"/>
          <w:sz w:val="24"/>
          <w:szCs w:val="24"/>
        </w:rPr>
        <w:t xml:space="preserve">that might be </w:t>
      </w:r>
      <w:r w:rsidRPr="00B55838">
        <w:rPr>
          <w:rFonts w:eastAsia="Times New Roman" w:cs="Times New Roman"/>
          <w:color w:val="222222"/>
          <w:sz w:val="24"/>
          <w:szCs w:val="24"/>
        </w:rPr>
        <w:t>applicable to non-Refuge lands</w:t>
      </w:r>
      <w:r w:rsidR="00EA397E">
        <w:rPr>
          <w:rFonts w:eastAsia="Times New Roman" w:cs="Times New Roman"/>
          <w:color w:val="222222"/>
          <w:sz w:val="24"/>
          <w:szCs w:val="24"/>
        </w:rPr>
        <w:t>, including improved mowing, invasive species control, and burning practices</w:t>
      </w:r>
      <w:r w:rsidR="009D7CF1">
        <w:rPr>
          <w:rFonts w:eastAsia="Times New Roman" w:cs="Times New Roman"/>
          <w:color w:val="222222"/>
          <w:sz w:val="24"/>
          <w:szCs w:val="24"/>
        </w:rPr>
        <w:t>.  Potential partners and respective lands include:</w:t>
      </w:r>
    </w:p>
    <w:p w:rsidR="00EA397E" w:rsidRDefault="00EA397E" w:rsidP="008E5457">
      <w:pPr>
        <w:pStyle w:val="ListParagraph"/>
        <w:numPr>
          <w:ilvl w:val="1"/>
          <w:numId w:val="23"/>
        </w:numPr>
        <w:rPr>
          <w:rFonts w:eastAsia="Times New Roman" w:cs="Times New Roman"/>
          <w:color w:val="222222"/>
          <w:sz w:val="24"/>
          <w:szCs w:val="24"/>
        </w:rPr>
      </w:pPr>
      <w:r>
        <w:rPr>
          <w:rFonts w:eastAsia="Times New Roman" w:cs="Times New Roman"/>
          <w:color w:val="222222"/>
          <w:sz w:val="24"/>
          <w:szCs w:val="24"/>
        </w:rPr>
        <w:t>U</w:t>
      </w:r>
      <w:r w:rsidR="00B55838" w:rsidRPr="00B55838">
        <w:rPr>
          <w:rFonts w:eastAsia="Times New Roman" w:cs="Times New Roman"/>
          <w:color w:val="222222"/>
          <w:sz w:val="24"/>
          <w:szCs w:val="24"/>
        </w:rPr>
        <w:t>tility companies</w:t>
      </w:r>
      <w:r>
        <w:rPr>
          <w:rFonts w:eastAsia="Times New Roman" w:cs="Times New Roman"/>
          <w:color w:val="222222"/>
          <w:sz w:val="24"/>
          <w:szCs w:val="24"/>
        </w:rPr>
        <w:t xml:space="preserve"> and others managing </w:t>
      </w:r>
      <w:r w:rsidR="00D52328">
        <w:rPr>
          <w:rFonts w:eastAsia="Times New Roman" w:cs="Times New Roman"/>
          <w:color w:val="222222"/>
          <w:sz w:val="24"/>
          <w:szCs w:val="24"/>
        </w:rPr>
        <w:t>ROWs</w:t>
      </w:r>
    </w:p>
    <w:p w:rsidR="008E5457" w:rsidRPr="008E5457" w:rsidRDefault="00D52328" w:rsidP="008E5457">
      <w:pPr>
        <w:pStyle w:val="ListParagraph"/>
        <w:numPr>
          <w:ilvl w:val="2"/>
          <w:numId w:val="23"/>
        </w:numPr>
        <w:spacing w:after="200"/>
        <w:rPr>
          <w:rFonts w:eastAsia="Times New Roman" w:cs="Times New Roman"/>
          <w:sz w:val="24"/>
          <w:szCs w:val="24"/>
        </w:rPr>
      </w:pPr>
      <w:r>
        <w:rPr>
          <w:rFonts w:eastAsia="Times New Roman" w:cs="Times New Roman"/>
          <w:sz w:val="24"/>
          <w:szCs w:val="24"/>
        </w:rPr>
        <w:t xml:space="preserve">For instance, the New England Field Office (which covers </w:t>
      </w:r>
      <w:r w:rsidR="008E5457" w:rsidRPr="008E5457">
        <w:rPr>
          <w:rFonts w:eastAsia="Times New Roman" w:cs="Times New Roman"/>
          <w:sz w:val="24"/>
          <w:szCs w:val="24"/>
        </w:rPr>
        <w:t>five states</w:t>
      </w:r>
      <w:r>
        <w:rPr>
          <w:rFonts w:eastAsia="Times New Roman" w:cs="Times New Roman"/>
          <w:sz w:val="24"/>
          <w:szCs w:val="24"/>
        </w:rPr>
        <w:t xml:space="preserve"> - </w:t>
      </w:r>
      <w:r w:rsidR="008E5457" w:rsidRPr="008E5457">
        <w:rPr>
          <w:rFonts w:eastAsia="Times New Roman" w:cs="Times New Roman"/>
          <w:sz w:val="24"/>
          <w:szCs w:val="24"/>
        </w:rPr>
        <w:t>NH, CT, VT, MA and RI</w:t>
      </w:r>
      <w:r>
        <w:rPr>
          <w:rFonts w:eastAsia="Times New Roman" w:cs="Times New Roman"/>
          <w:sz w:val="24"/>
          <w:szCs w:val="24"/>
        </w:rPr>
        <w:t>) frequently reviews proposed t</w:t>
      </w:r>
      <w:r w:rsidR="008E5457" w:rsidRPr="008E5457">
        <w:rPr>
          <w:rFonts w:eastAsia="Times New Roman" w:cs="Times New Roman"/>
          <w:sz w:val="24"/>
          <w:szCs w:val="24"/>
        </w:rPr>
        <w:t>ransmission line and gas pipeline projects. These linear projects require regular maintenance in order to keep woody vegetation from establishing within the corrid</w:t>
      </w:r>
      <w:r>
        <w:rPr>
          <w:rFonts w:eastAsia="Times New Roman" w:cs="Times New Roman"/>
          <w:sz w:val="24"/>
          <w:szCs w:val="24"/>
        </w:rPr>
        <w:t>ors and ROWs</w:t>
      </w:r>
      <w:r w:rsidR="008E5457" w:rsidRPr="008E5457">
        <w:rPr>
          <w:rFonts w:eastAsia="Times New Roman" w:cs="Times New Roman"/>
          <w:sz w:val="24"/>
          <w:szCs w:val="24"/>
        </w:rPr>
        <w:t>.</w:t>
      </w:r>
      <w:r>
        <w:rPr>
          <w:rFonts w:eastAsia="Times New Roman" w:cs="Times New Roman"/>
          <w:sz w:val="24"/>
          <w:szCs w:val="24"/>
        </w:rPr>
        <w:t xml:space="preserve"> </w:t>
      </w:r>
      <w:r w:rsidR="008E5457" w:rsidRPr="008E5457">
        <w:rPr>
          <w:rFonts w:eastAsia="Times New Roman" w:cs="Times New Roman"/>
          <w:sz w:val="24"/>
          <w:szCs w:val="24"/>
        </w:rPr>
        <w:t xml:space="preserve"> Projects come in many sizes and can extend for over one-hundr</w:t>
      </w:r>
      <w:r>
        <w:rPr>
          <w:rFonts w:eastAsia="Times New Roman" w:cs="Times New Roman"/>
          <w:sz w:val="24"/>
          <w:szCs w:val="24"/>
        </w:rPr>
        <w:t xml:space="preserve">ed miles.  </w:t>
      </w:r>
      <w:r w:rsidR="008E5457" w:rsidRPr="008E5457">
        <w:rPr>
          <w:rFonts w:eastAsia="Times New Roman" w:cs="Times New Roman"/>
          <w:sz w:val="24"/>
          <w:szCs w:val="24"/>
        </w:rPr>
        <w:t>There are likely thousands of acres of existing and proposed corridors and ROWs in these five New England states.  In the past, power companies have been receptive to managing lands for the benefit of natural resources</w:t>
      </w:r>
      <w:r>
        <w:rPr>
          <w:rFonts w:eastAsia="Times New Roman" w:cs="Times New Roman"/>
          <w:sz w:val="24"/>
          <w:szCs w:val="24"/>
        </w:rPr>
        <w:t xml:space="preserve"> and we hope to </w:t>
      </w:r>
      <w:r w:rsidR="008E5457" w:rsidRPr="008E5457">
        <w:rPr>
          <w:rFonts w:eastAsia="Times New Roman" w:cs="Times New Roman"/>
          <w:sz w:val="24"/>
          <w:szCs w:val="24"/>
        </w:rPr>
        <w:t xml:space="preserve">partner with utilities to promote the creation of habitat for the monarch butterfly. </w:t>
      </w:r>
    </w:p>
    <w:p w:rsidR="00EA397E" w:rsidRDefault="00B55838" w:rsidP="008E5457">
      <w:pPr>
        <w:pStyle w:val="ListParagraph"/>
        <w:numPr>
          <w:ilvl w:val="1"/>
          <w:numId w:val="23"/>
        </w:numPr>
        <w:rPr>
          <w:rFonts w:eastAsia="Times New Roman" w:cs="Times New Roman"/>
          <w:color w:val="222222"/>
          <w:sz w:val="24"/>
          <w:szCs w:val="24"/>
        </w:rPr>
      </w:pPr>
      <w:r w:rsidRPr="00B55838">
        <w:rPr>
          <w:rFonts w:eastAsia="Times New Roman" w:cs="Times New Roman"/>
          <w:color w:val="222222"/>
          <w:sz w:val="24"/>
          <w:szCs w:val="24"/>
        </w:rPr>
        <w:t>Departments of Transportation</w:t>
      </w:r>
      <w:r w:rsidR="00EA397E">
        <w:rPr>
          <w:rFonts w:eastAsia="Times New Roman" w:cs="Times New Roman"/>
          <w:color w:val="222222"/>
          <w:sz w:val="24"/>
          <w:szCs w:val="24"/>
        </w:rPr>
        <w:t xml:space="preserve"> (including roadsides)</w:t>
      </w:r>
    </w:p>
    <w:p w:rsidR="003C6465" w:rsidRDefault="003C6465" w:rsidP="003C6465">
      <w:pPr>
        <w:pStyle w:val="ListParagraph"/>
        <w:numPr>
          <w:ilvl w:val="2"/>
          <w:numId w:val="23"/>
        </w:numPr>
        <w:rPr>
          <w:rFonts w:eastAsia="Times New Roman" w:cs="Times New Roman"/>
          <w:color w:val="222222"/>
          <w:sz w:val="24"/>
          <w:szCs w:val="24"/>
        </w:rPr>
      </w:pPr>
      <w:r>
        <w:rPr>
          <w:rFonts w:eastAsia="Times New Roman" w:cs="Times New Roman"/>
          <w:color w:val="222222"/>
          <w:sz w:val="24"/>
          <w:szCs w:val="24"/>
        </w:rPr>
        <w:t>We will work to identify DOT mowing practices in states in Region 5 and determine opportunities for alternative mowing schedules to protect and enhance monarch habitat.  We will build on the engagement work being conducted by the Loudon Wildlife Conservancy in the state of Virginia.</w:t>
      </w:r>
    </w:p>
    <w:p w:rsidR="00EA397E" w:rsidRDefault="00EA397E" w:rsidP="008E5457">
      <w:pPr>
        <w:pStyle w:val="ListParagraph"/>
        <w:numPr>
          <w:ilvl w:val="1"/>
          <w:numId w:val="23"/>
        </w:numPr>
        <w:rPr>
          <w:rFonts w:eastAsia="Times New Roman" w:cs="Times New Roman"/>
          <w:color w:val="222222"/>
          <w:sz w:val="24"/>
          <w:szCs w:val="24"/>
        </w:rPr>
      </w:pPr>
      <w:r>
        <w:rPr>
          <w:rFonts w:eastAsia="Times New Roman" w:cs="Times New Roman"/>
          <w:color w:val="222222"/>
          <w:sz w:val="24"/>
          <w:szCs w:val="24"/>
        </w:rPr>
        <w:t>Department of Defense (including airstrips and military bases)</w:t>
      </w:r>
    </w:p>
    <w:p w:rsidR="00E0742F" w:rsidRPr="003C6465" w:rsidRDefault="00E0742F" w:rsidP="003C6465">
      <w:pPr>
        <w:pStyle w:val="ListParagraph"/>
        <w:numPr>
          <w:ilvl w:val="2"/>
          <w:numId w:val="23"/>
        </w:numPr>
        <w:rPr>
          <w:rFonts w:eastAsia="Times New Roman" w:cs="Times New Roman"/>
          <w:color w:val="222222"/>
          <w:sz w:val="24"/>
          <w:szCs w:val="24"/>
        </w:rPr>
      </w:pPr>
      <w:r w:rsidRPr="003C6465">
        <w:rPr>
          <w:rFonts w:eastAsia="Times New Roman" w:cs="Times New Roman"/>
          <w:color w:val="222222"/>
          <w:sz w:val="24"/>
          <w:szCs w:val="24"/>
        </w:rPr>
        <w:t xml:space="preserve">We hope to engage DOD natural resource managers on a local, regional, and national basis.  Many of the DOD bases have large managed grasslands </w:t>
      </w:r>
      <w:r w:rsidR="003C6465" w:rsidRPr="003C6465">
        <w:rPr>
          <w:rFonts w:eastAsia="Times New Roman" w:cs="Times New Roman"/>
          <w:color w:val="222222"/>
          <w:sz w:val="24"/>
          <w:szCs w:val="24"/>
        </w:rPr>
        <w:t xml:space="preserve">and there are likely opportunities to alter some management (delayed mowing for instance) without impacting DOD’s management goals.  </w:t>
      </w:r>
    </w:p>
    <w:p w:rsidR="00EA397E" w:rsidRDefault="00EA397E" w:rsidP="008E5457">
      <w:pPr>
        <w:pStyle w:val="ListParagraph"/>
        <w:numPr>
          <w:ilvl w:val="1"/>
          <w:numId w:val="23"/>
        </w:numPr>
        <w:rPr>
          <w:rFonts w:eastAsia="Times New Roman" w:cs="Times New Roman"/>
          <w:color w:val="222222"/>
          <w:sz w:val="24"/>
          <w:szCs w:val="24"/>
        </w:rPr>
      </w:pPr>
      <w:r>
        <w:rPr>
          <w:rFonts w:eastAsia="Times New Roman" w:cs="Times New Roman"/>
          <w:color w:val="222222"/>
          <w:sz w:val="24"/>
          <w:szCs w:val="24"/>
        </w:rPr>
        <w:t>County Conservation Officers, Towns,</w:t>
      </w:r>
      <w:r w:rsidR="00D727C8">
        <w:rPr>
          <w:rFonts w:eastAsia="Times New Roman" w:cs="Times New Roman"/>
          <w:color w:val="222222"/>
          <w:sz w:val="24"/>
          <w:szCs w:val="24"/>
        </w:rPr>
        <w:t xml:space="preserve"> </w:t>
      </w:r>
      <w:r w:rsidR="00B55838" w:rsidRPr="00B55838">
        <w:rPr>
          <w:rFonts w:eastAsia="Times New Roman" w:cs="Times New Roman"/>
          <w:color w:val="222222"/>
          <w:sz w:val="24"/>
          <w:szCs w:val="24"/>
        </w:rPr>
        <w:t xml:space="preserve">and </w:t>
      </w:r>
      <w:r>
        <w:rPr>
          <w:rFonts w:eastAsia="Times New Roman" w:cs="Times New Roman"/>
          <w:color w:val="222222"/>
          <w:sz w:val="24"/>
          <w:szCs w:val="24"/>
        </w:rPr>
        <w:t>M</w:t>
      </w:r>
      <w:r w:rsidR="00B55838" w:rsidRPr="00B55838">
        <w:rPr>
          <w:rFonts w:eastAsia="Times New Roman" w:cs="Times New Roman"/>
          <w:color w:val="222222"/>
          <w:sz w:val="24"/>
          <w:szCs w:val="24"/>
        </w:rPr>
        <w:t>unicipalities</w:t>
      </w:r>
      <w:r>
        <w:rPr>
          <w:rFonts w:eastAsia="Times New Roman" w:cs="Times New Roman"/>
          <w:color w:val="222222"/>
          <w:sz w:val="24"/>
          <w:szCs w:val="24"/>
        </w:rPr>
        <w:t xml:space="preserve"> (including capped landfills, and open space areas)</w:t>
      </w:r>
      <w:r w:rsidR="00E0742F">
        <w:rPr>
          <w:rFonts w:eastAsia="Times New Roman" w:cs="Times New Roman"/>
          <w:color w:val="222222"/>
          <w:sz w:val="24"/>
          <w:szCs w:val="24"/>
        </w:rPr>
        <w:t xml:space="preserve">; landfills especially may offer a huge reservoir of </w:t>
      </w:r>
      <w:r w:rsidR="00E0742F">
        <w:rPr>
          <w:rFonts w:eastAsia="Times New Roman" w:cs="Times New Roman"/>
          <w:color w:val="222222"/>
          <w:sz w:val="24"/>
          <w:szCs w:val="24"/>
        </w:rPr>
        <w:lastRenderedPageBreak/>
        <w:t xml:space="preserve">untapped grassland habitat potential and could provide positive public relations for conservation on public / private properties.  </w:t>
      </w:r>
    </w:p>
    <w:p w:rsidR="00B55838" w:rsidRDefault="00EA397E" w:rsidP="00EA397E">
      <w:pPr>
        <w:pStyle w:val="ListParagraph"/>
        <w:numPr>
          <w:ilvl w:val="1"/>
          <w:numId w:val="23"/>
        </w:numPr>
        <w:rPr>
          <w:rFonts w:eastAsia="Times New Roman" w:cs="Times New Roman"/>
          <w:color w:val="222222"/>
          <w:sz w:val="24"/>
          <w:szCs w:val="24"/>
        </w:rPr>
      </w:pPr>
      <w:r>
        <w:rPr>
          <w:rFonts w:eastAsia="Times New Roman" w:cs="Times New Roman"/>
          <w:color w:val="222222"/>
          <w:sz w:val="24"/>
          <w:szCs w:val="24"/>
        </w:rPr>
        <w:t>EPA (including brownfields)</w:t>
      </w:r>
    </w:p>
    <w:p w:rsidR="00EA397E" w:rsidRDefault="00EA397E" w:rsidP="00EA397E">
      <w:pPr>
        <w:pStyle w:val="ListParagraph"/>
        <w:numPr>
          <w:ilvl w:val="1"/>
          <w:numId w:val="23"/>
        </w:numPr>
        <w:rPr>
          <w:rFonts w:eastAsia="Times New Roman" w:cs="Times New Roman"/>
          <w:color w:val="222222"/>
          <w:sz w:val="24"/>
          <w:szCs w:val="24"/>
        </w:rPr>
      </w:pPr>
      <w:r>
        <w:rPr>
          <w:rFonts w:eastAsia="Times New Roman" w:cs="Times New Roman"/>
          <w:color w:val="222222"/>
          <w:sz w:val="24"/>
          <w:szCs w:val="24"/>
        </w:rPr>
        <w:t>Superfund sites (including capped landfills)</w:t>
      </w:r>
    </w:p>
    <w:p w:rsidR="009146B5" w:rsidRPr="00B55838" w:rsidRDefault="009146B5" w:rsidP="009146B5">
      <w:pPr>
        <w:pStyle w:val="ListParagraph"/>
        <w:ind w:left="1440"/>
        <w:rPr>
          <w:rFonts w:eastAsia="Times New Roman" w:cs="Times New Roman"/>
          <w:color w:val="222222"/>
          <w:sz w:val="24"/>
          <w:szCs w:val="24"/>
        </w:rPr>
      </w:pPr>
    </w:p>
    <w:p w:rsidR="00B55838" w:rsidRPr="00E0742F" w:rsidRDefault="00B55838" w:rsidP="00B55838">
      <w:pPr>
        <w:pStyle w:val="ListParagraph"/>
        <w:numPr>
          <w:ilvl w:val="0"/>
          <w:numId w:val="23"/>
        </w:numPr>
        <w:ind w:left="360" w:hanging="180"/>
        <w:rPr>
          <w:rFonts w:eastAsia="Times New Roman" w:cs="Times New Roman"/>
          <w:color w:val="222222"/>
          <w:sz w:val="24"/>
          <w:szCs w:val="24"/>
        </w:rPr>
      </w:pPr>
      <w:r w:rsidRPr="00B55838">
        <w:rPr>
          <w:rFonts w:eastAsia="Times New Roman" w:cs="Times New Roman"/>
          <w:color w:val="222222"/>
          <w:sz w:val="24"/>
          <w:szCs w:val="24"/>
        </w:rPr>
        <w:t xml:space="preserve">Within our Wildlife and Sport Fish Restoration Program we will continue reaching out to the Northeast Habitat and Fish and Wildlife Diversity Technical Committees to identify actions </w:t>
      </w:r>
      <w:r w:rsidR="009D7CF1">
        <w:rPr>
          <w:rFonts w:eastAsia="Times New Roman" w:cs="Times New Roman"/>
          <w:color w:val="222222"/>
          <w:sz w:val="24"/>
          <w:szCs w:val="24"/>
        </w:rPr>
        <w:t xml:space="preserve">our associated </w:t>
      </w:r>
      <w:r w:rsidRPr="00B55838">
        <w:rPr>
          <w:rFonts w:eastAsia="Times New Roman" w:cs="Times New Roman"/>
          <w:color w:val="222222"/>
          <w:sz w:val="24"/>
          <w:szCs w:val="24"/>
        </w:rPr>
        <w:t xml:space="preserve">states are already taking with respect to grassland/shrubland management that may benefit monarchs, and to determine if there is interest in implementing additional management specific to monarchs.  </w:t>
      </w:r>
      <w:r w:rsidRPr="00B55838">
        <w:rPr>
          <w:rFonts w:eastAsia="Times New Roman" w:cs="Times New Roman"/>
          <w:sz w:val="24"/>
          <w:szCs w:val="24"/>
        </w:rPr>
        <w:t xml:space="preserve">Three states are willing to discuss immediate changes in </w:t>
      </w:r>
      <w:r>
        <w:rPr>
          <w:rFonts w:eastAsia="Times New Roman" w:cs="Times New Roman"/>
          <w:sz w:val="24"/>
          <w:szCs w:val="24"/>
        </w:rPr>
        <w:t xml:space="preserve">state land management practices and are included in the table above. </w:t>
      </w:r>
      <w:r w:rsidR="00E0742F">
        <w:rPr>
          <w:rFonts w:eastAsia="Times New Roman" w:cs="Times New Roman"/>
          <w:sz w:val="24"/>
          <w:szCs w:val="24"/>
        </w:rPr>
        <w:t>We expect m</w:t>
      </w:r>
      <w:r w:rsidRPr="00B55838">
        <w:rPr>
          <w:rFonts w:eastAsia="Times New Roman" w:cs="Times New Roman"/>
          <w:sz w:val="24"/>
          <w:szCs w:val="24"/>
        </w:rPr>
        <w:t>ore states will join the effort once a more definitive regional strategy is developed and presented to the Northeast State Directors.</w:t>
      </w:r>
    </w:p>
    <w:p w:rsidR="00E0742F" w:rsidRPr="00E0742F" w:rsidRDefault="00E0742F" w:rsidP="00E0742F">
      <w:pPr>
        <w:pStyle w:val="ListParagraph"/>
        <w:shd w:val="clear" w:color="auto" w:fill="FFFFFF"/>
        <w:ind w:left="360"/>
        <w:rPr>
          <w:rFonts w:cs="Arial"/>
          <w:color w:val="222222"/>
          <w:sz w:val="24"/>
          <w:szCs w:val="24"/>
        </w:rPr>
      </w:pPr>
    </w:p>
    <w:p w:rsidR="005969BF" w:rsidRDefault="007406AD" w:rsidP="005969BF">
      <w:pPr>
        <w:pStyle w:val="ListParagraph"/>
        <w:numPr>
          <w:ilvl w:val="0"/>
          <w:numId w:val="22"/>
        </w:numPr>
        <w:shd w:val="clear" w:color="auto" w:fill="FFFFFF"/>
        <w:ind w:left="360" w:hanging="180"/>
        <w:rPr>
          <w:rFonts w:cs="Arial"/>
          <w:color w:val="222222"/>
          <w:sz w:val="24"/>
          <w:szCs w:val="24"/>
        </w:rPr>
      </w:pPr>
      <w:r>
        <w:rPr>
          <w:rFonts w:eastAsia="Times New Roman" w:cs="Times New Roman"/>
          <w:color w:val="222222"/>
          <w:sz w:val="24"/>
          <w:szCs w:val="24"/>
        </w:rPr>
        <w:t xml:space="preserve">Within </w:t>
      </w:r>
      <w:r w:rsidR="00571715">
        <w:rPr>
          <w:rFonts w:eastAsia="Times New Roman" w:cs="Times New Roman"/>
          <w:color w:val="222222"/>
          <w:sz w:val="24"/>
          <w:szCs w:val="24"/>
        </w:rPr>
        <w:t xml:space="preserve">our </w:t>
      </w:r>
      <w:r w:rsidR="00B55838" w:rsidRPr="00B55838">
        <w:rPr>
          <w:rFonts w:eastAsia="Times New Roman" w:cs="Times New Roman"/>
          <w:color w:val="222222"/>
          <w:sz w:val="24"/>
          <w:szCs w:val="24"/>
        </w:rPr>
        <w:t>Ecological Services</w:t>
      </w:r>
      <w:r w:rsidR="00571715">
        <w:rPr>
          <w:rFonts w:eastAsia="Times New Roman" w:cs="Times New Roman"/>
          <w:color w:val="222222"/>
          <w:sz w:val="24"/>
          <w:szCs w:val="24"/>
        </w:rPr>
        <w:t xml:space="preserve"> Program</w:t>
      </w:r>
      <w:r w:rsidR="00B55838" w:rsidRPr="00B55838">
        <w:rPr>
          <w:rFonts w:eastAsia="Times New Roman" w:cs="Times New Roman"/>
          <w:color w:val="222222"/>
          <w:sz w:val="24"/>
          <w:szCs w:val="24"/>
        </w:rPr>
        <w:t>, especially Partners for Fish and Wildlife Program</w:t>
      </w:r>
      <w:r>
        <w:rPr>
          <w:rFonts w:eastAsia="Times New Roman" w:cs="Times New Roman"/>
          <w:color w:val="222222"/>
          <w:sz w:val="24"/>
          <w:szCs w:val="24"/>
        </w:rPr>
        <w:t>, Coastal Program,</w:t>
      </w:r>
      <w:r w:rsidR="00B55838" w:rsidRPr="00B55838">
        <w:rPr>
          <w:rFonts w:eastAsia="Times New Roman" w:cs="Times New Roman"/>
          <w:color w:val="222222"/>
          <w:sz w:val="24"/>
          <w:szCs w:val="24"/>
        </w:rPr>
        <w:t xml:space="preserve"> and Natural Resource Damage Assessment and Restoration Program</w:t>
      </w:r>
      <w:r w:rsidR="00283D95">
        <w:rPr>
          <w:rFonts w:eastAsia="Times New Roman" w:cs="Times New Roman"/>
          <w:color w:val="222222"/>
          <w:sz w:val="24"/>
          <w:szCs w:val="24"/>
        </w:rPr>
        <w:t xml:space="preserve"> (NRDAR)</w:t>
      </w:r>
      <w:r w:rsidR="00B55838" w:rsidRPr="00B55838">
        <w:rPr>
          <w:rFonts w:eastAsia="Times New Roman" w:cs="Times New Roman"/>
          <w:color w:val="222222"/>
          <w:sz w:val="24"/>
          <w:szCs w:val="24"/>
        </w:rPr>
        <w:t xml:space="preserve">, we will incorporate nectar producing plants and milkweed in habitat restoration and enhancement projects wherever appropriate in </w:t>
      </w:r>
      <w:r w:rsidR="00595495" w:rsidRPr="00B55838">
        <w:rPr>
          <w:rFonts w:cs="Arial"/>
          <w:color w:val="222222"/>
          <w:sz w:val="24"/>
          <w:szCs w:val="24"/>
        </w:rPr>
        <w:t>wetla</w:t>
      </w:r>
      <w:r w:rsidR="00591E12">
        <w:rPr>
          <w:rFonts w:cs="Arial"/>
          <w:color w:val="222222"/>
          <w:sz w:val="24"/>
          <w:szCs w:val="24"/>
        </w:rPr>
        <w:t>nd, stream, riparian, early succ</w:t>
      </w:r>
      <w:r w:rsidR="00595495" w:rsidRPr="00B55838">
        <w:rPr>
          <w:rFonts w:cs="Arial"/>
          <w:color w:val="222222"/>
          <w:sz w:val="24"/>
          <w:szCs w:val="24"/>
        </w:rPr>
        <w:t>essio</w:t>
      </w:r>
      <w:r w:rsidR="00B55838">
        <w:rPr>
          <w:rFonts w:cs="Arial"/>
          <w:color w:val="222222"/>
          <w:sz w:val="24"/>
          <w:szCs w:val="24"/>
        </w:rPr>
        <w:t>nal</w:t>
      </w:r>
      <w:r w:rsidR="00595495" w:rsidRPr="00B55838">
        <w:rPr>
          <w:rFonts w:cs="Arial"/>
          <w:color w:val="222222"/>
          <w:sz w:val="24"/>
          <w:szCs w:val="24"/>
        </w:rPr>
        <w:t xml:space="preserve">, and upland habitat projects.  </w:t>
      </w:r>
    </w:p>
    <w:p w:rsidR="005969BF" w:rsidRDefault="005969BF" w:rsidP="005969BF">
      <w:pPr>
        <w:pStyle w:val="ListParagraph"/>
        <w:shd w:val="clear" w:color="auto" w:fill="FFFFFF"/>
        <w:ind w:left="360"/>
        <w:rPr>
          <w:rFonts w:cs="Arial"/>
          <w:color w:val="222222"/>
          <w:sz w:val="24"/>
          <w:szCs w:val="24"/>
        </w:rPr>
      </w:pPr>
    </w:p>
    <w:p w:rsidR="005969BF" w:rsidRPr="005969BF" w:rsidRDefault="00591E12" w:rsidP="005969BF">
      <w:pPr>
        <w:pStyle w:val="ListParagraph"/>
        <w:numPr>
          <w:ilvl w:val="0"/>
          <w:numId w:val="22"/>
        </w:numPr>
        <w:shd w:val="clear" w:color="auto" w:fill="FFFFFF"/>
        <w:ind w:left="360" w:hanging="180"/>
        <w:rPr>
          <w:rFonts w:cs="Arial"/>
          <w:color w:val="222222"/>
          <w:sz w:val="24"/>
          <w:szCs w:val="24"/>
        </w:rPr>
      </w:pPr>
      <w:r>
        <w:rPr>
          <w:rFonts w:eastAsia="Times New Roman" w:cs="Times New Roman"/>
          <w:color w:val="222222"/>
          <w:sz w:val="24"/>
          <w:szCs w:val="24"/>
        </w:rPr>
        <w:t>Within our E</w:t>
      </w:r>
      <w:r w:rsidR="005969BF" w:rsidRPr="005969BF">
        <w:rPr>
          <w:rFonts w:eastAsia="Times New Roman" w:cs="Times New Roman"/>
          <w:color w:val="222222"/>
          <w:sz w:val="24"/>
          <w:szCs w:val="24"/>
        </w:rPr>
        <w:t>cological Services</w:t>
      </w:r>
      <w:r>
        <w:rPr>
          <w:rFonts w:eastAsia="Times New Roman" w:cs="Times New Roman"/>
          <w:color w:val="222222"/>
          <w:sz w:val="24"/>
          <w:szCs w:val="24"/>
        </w:rPr>
        <w:t xml:space="preserve"> Program we</w:t>
      </w:r>
      <w:r w:rsidR="005969BF" w:rsidRPr="005969BF">
        <w:rPr>
          <w:rFonts w:eastAsia="Times New Roman" w:cs="Times New Roman"/>
          <w:color w:val="222222"/>
          <w:sz w:val="24"/>
          <w:szCs w:val="24"/>
        </w:rPr>
        <w:t xml:space="preserve"> will also work with State mitigation / conservation banks to enhance these protected properties for monarchs.</w:t>
      </w:r>
      <w:r w:rsidR="005969BF">
        <w:rPr>
          <w:rFonts w:eastAsia="Times New Roman" w:cs="Times New Roman"/>
          <w:color w:val="222222"/>
          <w:sz w:val="24"/>
          <w:szCs w:val="24"/>
        </w:rPr>
        <w:t xml:space="preserve">  </w:t>
      </w:r>
      <w:r w:rsidR="005969BF" w:rsidRPr="005969BF">
        <w:rPr>
          <w:rFonts w:cs="Arial"/>
          <w:color w:val="222222"/>
          <w:sz w:val="24"/>
          <w:szCs w:val="24"/>
        </w:rPr>
        <w:t>Due to the new Corps-authored mitigation rule, mitigation banks are currently the preferred method of offsetting impacts to aquatic and terrestrial habitat (especially for</w:t>
      </w:r>
      <w:r w:rsidR="005969BF">
        <w:rPr>
          <w:rFonts w:cs="Arial"/>
          <w:color w:val="222222"/>
          <w:sz w:val="24"/>
          <w:szCs w:val="24"/>
        </w:rPr>
        <w:t xml:space="preserve"> threatened and endangered </w:t>
      </w:r>
      <w:r w:rsidR="005969BF" w:rsidRPr="005969BF">
        <w:rPr>
          <w:rFonts w:cs="Arial"/>
          <w:color w:val="222222"/>
          <w:sz w:val="24"/>
          <w:szCs w:val="24"/>
        </w:rPr>
        <w:t>species).  Each state is in the process of developing, or has developed mi</w:t>
      </w:r>
      <w:r w:rsidR="005969BF">
        <w:rPr>
          <w:rFonts w:cs="Arial"/>
          <w:color w:val="222222"/>
          <w:sz w:val="24"/>
          <w:szCs w:val="24"/>
        </w:rPr>
        <w:t>tigation/conservation banks to cover specific areas</w:t>
      </w:r>
      <w:r w:rsidR="005969BF" w:rsidRPr="005969BF">
        <w:rPr>
          <w:rFonts w:cs="Arial"/>
          <w:color w:val="222222"/>
          <w:sz w:val="24"/>
          <w:szCs w:val="24"/>
        </w:rPr>
        <w:t xml:space="preserve">.  Partnering </w:t>
      </w:r>
      <w:r w:rsidR="005969BF">
        <w:rPr>
          <w:rFonts w:cs="Arial"/>
          <w:color w:val="222222"/>
          <w:sz w:val="24"/>
          <w:szCs w:val="24"/>
        </w:rPr>
        <w:t xml:space="preserve">now to ensure </w:t>
      </w:r>
      <w:r w:rsidR="005969BF" w:rsidRPr="005969BF">
        <w:rPr>
          <w:rFonts w:cs="Arial"/>
          <w:color w:val="222222"/>
          <w:sz w:val="24"/>
          <w:szCs w:val="24"/>
        </w:rPr>
        <w:t xml:space="preserve">plantings </w:t>
      </w:r>
      <w:r w:rsidR="005969BF">
        <w:rPr>
          <w:rFonts w:cs="Arial"/>
          <w:color w:val="222222"/>
          <w:sz w:val="24"/>
          <w:szCs w:val="24"/>
        </w:rPr>
        <w:t xml:space="preserve">that are </w:t>
      </w:r>
      <w:r w:rsidR="005969BF" w:rsidRPr="005969BF">
        <w:rPr>
          <w:rFonts w:cs="Arial"/>
          <w:color w:val="222222"/>
          <w:sz w:val="24"/>
          <w:szCs w:val="24"/>
        </w:rPr>
        <w:t>b</w:t>
      </w:r>
      <w:r w:rsidR="005969BF">
        <w:rPr>
          <w:rFonts w:cs="Arial"/>
          <w:color w:val="222222"/>
          <w:sz w:val="24"/>
          <w:szCs w:val="24"/>
        </w:rPr>
        <w:t>eneficial to</w:t>
      </w:r>
      <w:r w:rsidR="005969BF" w:rsidRPr="005969BF">
        <w:rPr>
          <w:rFonts w:cs="Arial"/>
          <w:color w:val="222222"/>
          <w:sz w:val="24"/>
          <w:szCs w:val="24"/>
        </w:rPr>
        <w:t xml:space="preserve"> monarch</w:t>
      </w:r>
      <w:r w:rsidR="005969BF">
        <w:rPr>
          <w:rFonts w:cs="Arial"/>
          <w:color w:val="222222"/>
          <w:sz w:val="24"/>
          <w:szCs w:val="24"/>
        </w:rPr>
        <w:t xml:space="preserve">s will also </w:t>
      </w:r>
      <w:r w:rsidR="005969BF" w:rsidRPr="005969BF">
        <w:rPr>
          <w:rFonts w:cs="Arial"/>
          <w:color w:val="222222"/>
          <w:sz w:val="24"/>
          <w:szCs w:val="24"/>
        </w:rPr>
        <w:t>increase the value of these mitigation sites for a diversity of</w:t>
      </w:r>
      <w:r w:rsidR="005969BF">
        <w:rPr>
          <w:rFonts w:cs="Arial"/>
          <w:color w:val="222222"/>
          <w:sz w:val="24"/>
          <w:szCs w:val="24"/>
        </w:rPr>
        <w:t xml:space="preserve"> pollinator species.</w:t>
      </w:r>
      <w:r w:rsidR="005969BF" w:rsidRPr="005969BF">
        <w:rPr>
          <w:rFonts w:cs="Arial"/>
          <w:color w:val="222222"/>
          <w:sz w:val="24"/>
          <w:szCs w:val="24"/>
        </w:rPr>
        <w:t xml:space="preserve"> </w:t>
      </w:r>
    </w:p>
    <w:p w:rsidR="005969BF" w:rsidRDefault="005969BF" w:rsidP="005969BF">
      <w:pPr>
        <w:pStyle w:val="CommentText"/>
        <w:rPr>
          <w:rFonts w:cs="Arial"/>
          <w:color w:val="222222"/>
          <w:sz w:val="24"/>
          <w:szCs w:val="24"/>
        </w:rPr>
      </w:pPr>
    </w:p>
    <w:p w:rsidR="007406AD" w:rsidRDefault="007406AD" w:rsidP="000C0B76">
      <w:pPr>
        <w:numPr>
          <w:ilvl w:val="0"/>
          <w:numId w:val="22"/>
        </w:numPr>
        <w:shd w:val="clear" w:color="auto" w:fill="FFFFFF"/>
        <w:ind w:left="360" w:hanging="180"/>
        <w:contextualSpacing/>
        <w:rPr>
          <w:rFonts w:eastAsia="Times New Roman" w:cs="Arial"/>
          <w:color w:val="222222"/>
          <w:sz w:val="24"/>
          <w:szCs w:val="24"/>
        </w:rPr>
      </w:pPr>
      <w:r w:rsidRPr="00591E12">
        <w:rPr>
          <w:rFonts w:eastAsia="Times New Roman" w:cs="Arial"/>
          <w:color w:val="222222"/>
          <w:sz w:val="24"/>
          <w:szCs w:val="24"/>
        </w:rPr>
        <w:t>Within Ecological Services we will continue to work with USDA’s Natural Resource Conservation Service</w:t>
      </w:r>
      <w:r w:rsidR="00591E12" w:rsidRPr="00591E12">
        <w:rPr>
          <w:rFonts w:eastAsia="Times New Roman" w:cs="Arial"/>
          <w:color w:val="222222"/>
          <w:sz w:val="24"/>
          <w:szCs w:val="24"/>
        </w:rPr>
        <w:t xml:space="preserve"> (</w:t>
      </w:r>
      <w:r w:rsidR="00591E12" w:rsidRPr="00591E12">
        <w:rPr>
          <w:rFonts w:cs="Arial"/>
          <w:color w:val="222222"/>
          <w:sz w:val="24"/>
          <w:szCs w:val="24"/>
        </w:rPr>
        <w:t xml:space="preserve">e.g. CSP. EQUIP, Working Lands for Wildlife) </w:t>
      </w:r>
      <w:r w:rsidR="00591E12" w:rsidRPr="00591E12">
        <w:rPr>
          <w:rFonts w:eastAsia="Times New Roman" w:cs="Arial"/>
          <w:color w:val="222222"/>
          <w:sz w:val="24"/>
          <w:szCs w:val="24"/>
        </w:rPr>
        <w:t xml:space="preserve">at the state level to assess, plan, and implement cooperative conservation practices, including incorporating milkweed and nectar-producing species, that provide direct benefits to pollinators and monarchs.  </w:t>
      </w:r>
      <w:r w:rsidRPr="00591E12">
        <w:rPr>
          <w:rFonts w:eastAsia="Times New Roman" w:cs="Arial"/>
          <w:color w:val="222222"/>
          <w:sz w:val="24"/>
          <w:szCs w:val="24"/>
        </w:rPr>
        <w:t xml:space="preserve"> </w:t>
      </w:r>
    </w:p>
    <w:p w:rsidR="00591E12" w:rsidRPr="007406AD" w:rsidRDefault="00591E12" w:rsidP="00591E12">
      <w:pPr>
        <w:shd w:val="clear" w:color="auto" w:fill="FFFFFF"/>
        <w:ind w:left="360"/>
        <w:contextualSpacing/>
        <w:rPr>
          <w:rFonts w:eastAsia="Times New Roman" w:cs="Arial"/>
          <w:color w:val="222222"/>
          <w:sz w:val="24"/>
          <w:szCs w:val="24"/>
        </w:rPr>
      </w:pPr>
    </w:p>
    <w:p w:rsidR="00BF02E8" w:rsidRPr="00283D95" w:rsidRDefault="00BF02E8" w:rsidP="00DF5BFA">
      <w:pPr>
        <w:pStyle w:val="ListParagraph"/>
        <w:numPr>
          <w:ilvl w:val="0"/>
          <w:numId w:val="7"/>
        </w:numPr>
        <w:rPr>
          <w:b/>
          <w:sz w:val="24"/>
          <w:szCs w:val="24"/>
        </w:rPr>
      </w:pPr>
      <w:r w:rsidRPr="00283D95">
        <w:rPr>
          <w:b/>
          <w:sz w:val="24"/>
          <w:szCs w:val="24"/>
        </w:rPr>
        <w:t>Best Management Practices</w:t>
      </w:r>
    </w:p>
    <w:p w:rsidR="00BF02E8" w:rsidRPr="00283D95" w:rsidRDefault="00BF02E8" w:rsidP="00BF02E8">
      <w:pPr>
        <w:rPr>
          <w:b/>
          <w:sz w:val="24"/>
          <w:szCs w:val="24"/>
        </w:rPr>
      </w:pPr>
    </w:p>
    <w:p w:rsidR="00A010DE" w:rsidRPr="00283D95" w:rsidRDefault="00BF02E8" w:rsidP="00BF02E8">
      <w:pPr>
        <w:rPr>
          <w:b/>
          <w:sz w:val="24"/>
          <w:szCs w:val="24"/>
        </w:rPr>
      </w:pPr>
      <w:r w:rsidRPr="00283D95">
        <w:rPr>
          <w:b/>
          <w:sz w:val="24"/>
          <w:szCs w:val="24"/>
        </w:rPr>
        <w:t>Describe FY15 plans using existing funding to develop monarch-specific BMPs for your Region.</w:t>
      </w:r>
    </w:p>
    <w:p w:rsidR="00BF02E8" w:rsidRPr="00283D95" w:rsidRDefault="00A946B2" w:rsidP="00BF02E8">
      <w:pPr>
        <w:rPr>
          <w:b/>
          <w:sz w:val="24"/>
          <w:szCs w:val="24"/>
        </w:rPr>
      </w:pPr>
      <w:r w:rsidRPr="00283D95">
        <w:rPr>
          <w:b/>
          <w:sz w:val="24"/>
          <w:szCs w:val="24"/>
        </w:rPr>
        <w:t xml:space="preserve"> </w:t>
      </w:r>
    </w:p>
    <w:p w:rsidR="00BE2B84" w:rsidRPr="00F867C9" w:rsidRDefault="00F867C9" w:rsidP="00BE2B84">
      <w:pPr>
        <w:rPr>
          <w:sz w:val="24"/>
          <w:szCs w:val="24"/>
        </w:rPr>
      </w:pPr>
      <w:r>
        <w:rPr>
          <w:sz w:val="24"/>
          <w:szCs w:val="24"/>
        </w:rPr>
        <w:t xml:space="preserve">In Region 5, we are collecting all the existing information that will help inform land managers and help guide restoration and enhancement projects.  </w:t>
      </w:r>
      <w:r w:rsidR="00571715">
        <w:rPr>
          <w:sz w:val="24"/>
          <w:szCs w:val="24"/>
        </w:rPr>
        <w:t>We</w:t>
      </w:r>
      <w:r>
        <w:rPr>
          <w:sz w:val="24"/>
          <w:szCs w:val="24"/>
        </w:rPr>
        <w:t xml:space="preserve"> have </w:t>
      </w:r>
      <w:r w:rsidR="00BE2B84" w:rsidRPr="00F867C9">
        <w:rPr>
          <w:sz w:val="24"/>
          <w:szCs w:val="24"/>
        </w:rPr>
        <w:t>established a Refuge Sh</w:t>
      </w:r>
      <w:r w:rsidR="00F423F7">
        <w:rPr>
          <w:sz w:val="24"/>
          <w:szCs w:val="24"/>
        </w:rPr>
        <w:t>arepoint Site for m</w:t>
      </w:r>
      <w:r w:rsidR="00BE2B84" w:rsidRPr="00F867C9">
        <w:rPr>
          <w:sz w:val="24"/>
          <w:szCs w:val="24"/>
        </w:rPr>
        <w:t xml:space="preserve">onarch </w:t>
      </w:r>
      <w:r w:rsidR="00F423F7">
        <w:rPr>
          <w:sz w:val="24"/>
          <w:szCs w:val="24"/>
        </w:rPr>
        <w:t>b</w:t>
      </w:r>
      <w:r w:rsidR="00BE2B84" w:rsidRPr="00F867C9">
        <w:rPr>
          <w:sz w:val="24"/>
          <w:szCs w:val="24"/>
        </w:rPr>
        <w:t xml:space="preserve">utterflies </w:t>
      </w:r>
      <w:r w:rsidR="009D7CF1">
        <w:rPr>
          <w:sz w:val="24"/>
          <w:szCs w:val="24"/>
        </w:rPr>
        <w:t>(</w:t>
      </w:r>
      <w:r w:rsidR="009D7CF1" w:rsidRPr="00012385">
        <w:rPr>
          <w:sz w:val="24"/>
          <w:szCs w:val="24"/>
        </w:rPr>
        <w:t>https://fishnet.fws.doi.net/regions/5/nwrs/im/MON/</w:t>
      </w:r>
      <w:r w:rsidR="009D7CF1">
        <w:rPr>
          <w:sz w:val="24"/>
          <w:szCs w:val="24"/>
        </w:rPr>
        <w:t>)</w:t>
      </w:r>
      <w:r w:rsidR="009D7CF1" w:rsidRPr="00F867C9">
        <w:rPr>
          <w:sz w:val="24"/>
          <w:szCs w:val="24"/>
        </w:rPr>
        <w:t xml:space="preserve"> </w:t>
      </w:r>
      <w:r w:rsidR="00BE2B84" w:rsidRPr="00F867C9">
        <w:rPr>
          <w:sz w:val="24"/>
          <w:szCs w:val="24"/>
        </w:rPr>
        <w:t xml:space="preserve">where we have </w:t>
      </w:r>
      <w:r>
        <w:rPr>
          <w:sz w:val="24"/>
          <w:szCs w:val="24"/>
        </w:rPr>
        <w:t xml:space="preserve">begun collecting </w:t>
      </w:r>
      <w:r w:rsidR="00BE2B84" w:rsidRPr="00F867C9">
        <w:rPr>
          <w:sz w:val="24"/>
          <w:szCs w:val="24"/>
        </w:rPr>
        <w:t xml:space="preserve">information </w:t>
      </w:r>
      <w:r w:rsidR="00F423F7">
        <w:rPr>
          <w:sz w:val="24"/>
          <w:szCs w:val="24"/>
        </w:rPr>
        <w:t>on</w:t>
      </w:r>
      <w:r>
        <w:rPr>
          <w:sz w:val="24"/>
          <w:szCs w:val="24"/>
        </w:rPr>
        <w:t xml:space="preserve">:  </w:t>
      </w:r>
      <w:r w:rsidR="00BE2B84" w:rsidRPr="00F867C9">
        <w:rPr>
          <w:sz w:val="24"/>
          <w:szCs w:val="24"/>
        </w:rPr>
        <w:t xml:space="preserve">  </w:t>
      </w:r>
    </w:p>
    <w:p w:rsidR="00BE2B84" w:rsidRPr="00F867C9" w:rsidRDefault="00BC2A3C" w:rsidP="00417E05">
      <w:pPr>
        <w:pStyle w:val="ListParagraph"/>
        <w:numPr>
          <w:ilvl w:val="0"/>
          <w:numId w:val="12"/>
        </w:numPr>
        <w:spacing w:after="200"/>
        <w:rPr>
          <w:sz w:val="24"/>
          <w:szCs w:val="24"/>
        </w:rPr>
      </w:pPr>
      <w:r>
        <w:rPr>
          <w:sz w:val="24"/>
          <w:szCs w:val="24"/>
        </w:rPr>
        <w:lastRenderedPageBreak/>
        <w:t>Methods for</w:t>
      </w:r>
      <w:r w:rsidR="00BE2B84" w:rsidRPr="00F867C9">
        <w:rPr>
          <w:sz w:val="24"/>
          <w:szCs w:val="24"/>
        </w:rPr>
        <w:t xml:space="preserve"> collect</w:t>
      </w:r>
      <w:r>
        <w:rPr>
          <w:sz w:val="24"/>
          <w:szCs w:val="24"/>
        </w:rPr>
        <w:t>ing</w:t>
      </w:r>
      <w:r w:rsidR="00BE2B84" w:rsidRPr="00F867C9">
        <w:rPr>
          <w:sz w:val="24"/>
          <w:szCs w:val="24"/>
        </w:rPr>
        <w:t xml:space="preserve"> milkweed seed</w:t>
      </w:r>
    </w:p>
    <w:p w:rsidR="00BE2B84" w:rsidRPr="00F867C9" w:rsidRDefault="00BE2B84" w:rsidP="00417E05">
      <w:pPr>
        <w:pStyle w:val="ListParagraph"/>
        <w:numPr>
          <w:ilvl w:val="0"/>
          <w:numId w:val="12"/>
        </w:numPr>
        <w:spacing w:after="200"/>
        <w:rPr>
          <w:sz w:val="24"/>
          <w:szCs w:val="24"/>
        </w:rPr>
      </w:pPr>
      <w:r w:rsidRPr="00F867C9">
        <w:rPr>
          <w:sz w:val="24"/>
          <w:szCs w:val="24"/>
        </w:rPr>
        <w:t>Methods for propagating milkweed</w:t>
      </w:r>
    </w:p>
    <w:p w:rsidR="00BE2B84" w:rsidRPr="00F867C9" w:rsidRDefault="00BE2B84" w:rsidP="00417E05">
      <w:pPr>
        <w:pStyle w:val="ListParagraph"/>
        <w:numPr>
          <w:ilvl w:val="0"/>
          <w:numId w:val="12"/>
        </w:numPr>
        <w:spacing w:after="200"/>
        <w:rPr>
          <w:sz w:val="24"/>
          <w:szCs w:val="24"/>
        </w:rPr>
      </w:pPr>
      <w:r w:rsidRPr="00F867C9">
        <w:rPr>
          <w:sz w:val="24"/>
          <w:szCs w:val="24"/>
        </w:rPr>
        <w:t>Methods for planting milkweed</w:t>
      </w:r>
    </w:p>
    <w:p w:rsidR="00BE2B84" w:rsidRPr="00556089" w:rsidRDefault="00BC2A3C" w:rsidP="00417E05">
      <w:pPr>
        <w:pStyle w:val="ListParagraph"/>
        <w:numPr>
          <w:ilvl w:val="0"/>
          <w:numId w:val="12"/>
        </w:numPr>
        <w:spacing w:after="200"/>
        <w:rPr>
          <w:color w:val="000000" w:themeColor="text1"/>
          <w:sz w:val="24"/>
          <w:szCs w:val="24"/>
        </w:rPr>
      </w:pPr>
      <w:r w:rsidRPr="00556089">
        <w:rPr>
          <w:color w:val="000000" w:themeColor="text1"/>
          <w:sz w:val="24"/>
          <w:szCs w:val="24"/>
        </w:rPr>
        <w:t>Minimizing m</w:t>
      </w:r>
      <w:r w:rsidR="00BE2B84" w:rsidRPr="00556089">
        <w:rPr>
          <w:color w:val="000000" w:themeColor="text1"/>
          <w:sz w:val="24"/>
          <w:szCs w:val="24"/>
        </w:rPr>
        <w:t>ilkweed pests and diseases</w:t>
      </w:r>
    </w:p>
    <w:p w:rsidR="00BE2B84" w:rsidRPr="00556089" w:rsidRDefault="00BC2A3C" w:rsidP="00417E05">
      <w:pPr>
        <w:pStyle w:val="ListParagraph"/>
        <w:numPr>
          <w:ilvl w:val="0"/>
          <w:numId w:val="12"/>
        </w:numPr>
        <w:spacing w:after="200"/>
        <w:rPr>
          <w:color w:val="000000" w:themeColor="text1"/>
          <w:sz w:val="24"/>
          <w:szCs w:val="24"/>
        </w:rPr>
      </w:pPr>
      <w:r w:rsidRPr="00556089">
        <w:rPr>
          <w:color w:val="000000" w:themeColor="text1"/>
          <w:sz w:val="24"/>
          <w:szCs w:val="24"/>
        </w:rPr>
        <w:t xml:space="preserve">Planting strategies for </w:t>
      </w:r>
      <w:r w:rsidR="00BE2B84" w:rsidRPr="00556089">
        <w:rPr>
          <w:color w:val="000000" w:themeColor="text1"/>
          <w:sz w:val="24"/>
          <w:szCs w:val="24"/>
        </w:rPr>
        <w:t>forage plants for pollinators and monarchs</w:t>
      </w:r>
    </w:p>
    <w:p w:rsidR="00F867C9" w:rsidRPr="00556089" w:rsidRDefault="00BE2B84" w:rsidP="00417E05">
      <w:pPr>
        <w:pStyle w:val="ListParagraph"/>
        <w:numPr>
          <w:ilvl w:val="0"/>
          <w:numId w:val="12"/>
        </w:numPr>
        <w:spacing w:after="200"/>
        <w:rPr>
          <w:color w:val="000000" w:themeColor="text1"/>
          <w:sz w:val="24"/>
          <w:szCs w:val="24"/>
        </w:rPr>
      </w:pPr>
      <w:r w:rsidRPr="00556089">
        <w:rPr>
          <w:color w:val="000000" w:themeColor="text1"/>
          <w:sz w:val="24"/>
          <w:szCs w:val="24"/>
        </w:rPr>
        <w:t>Sources of milkweed seed and native plants</w:t>
      </w:r>
    </w:p>
    <w:p w:rsidR="00F423F7" w:rsidRPr="00556089" w:rsidRDefault="0000640F" w:rsidP="00417E05">
      <w:pPr>
        <w:rPr>
          <w:color w:val="000000" w:themeColor="text1"/>
          <w:sz w:val="24"/>
          <w:szCs w:val="24"/>
        </w:rPr>
      </w:pPr>
      <w:r w:rsidRPr="00556089">
        <w:rPr>
          <w:color w:val="000000" w:themeColor="text1"/>
          <w:sz w:val="24"/>
          <w:szCs w:val="24"/>
        </w:rPr>
        <w:t>Several projects are already under way implementing BMPs in the Region (see attached spreadsheet), but d</w:t>
      </w:r>
      <w:r w:rsidR="00F423F7" w:rsidRPr="00556089">
        <w:rPr>
          <w:color w:val="000000" w:themeColor="text1"/>
          <w:sz w:val="24"/>
          <w:szCs w:val="24"/>
        </w:rPr>
        <w:t>uring the next year, we will work cross-program</w:t>
      </w:r>
      <w:r w:rsidR="009D7CF1" w:rsidRPr="00556089">
        <w:rPr>
          <w:color w:val="000000" w:themeColor="text1"/>
          <w:sz w:val="24"/>
          <w:szCs w:val="24"/>
        </w:rPr>
        <w:t>m</w:t>
      </w:r>
      <w:r w:rsidR="00F423F7" w:rsidRPr="00556089">
        <w:rPr>
          <w:color w:val="000000" w:themeColor="text1"/>
          <w:sz w:val="24"/>
          <w:szCs w:val="24"/>
        </w:rPr>
        <w:t>atically to identify where we still need guidance and BMPs, and will consult with subject matter experts, other Regions, and Headquarters to develop BMPs that are relevant in Region 5.  We’ve already identified the fo</w:t>
      </w:r>
      <w:r w:rsidRPr="00556089">
        <w:rPr>
          <w:color w:val="000000" w:themeColor="text1"/>
          <w:sz w:val="24"/>
          <w:szCs w:val="24"/>
        </w:rPr>
        <w:t xml:space="preserve">llowing </w:t>
      </w:r>
      <w:r w:rsidR="00F423F7" w:rsidRPr="00556089">
        <w:rPr>
          <w:color w:val="000000" w:themeColor="text1"/>
          <w:sz w:val="24"/>
          <w:szCs w:val="24"/>
        </w:rPr>
        <w:t xml:space="preserve">needs which will help standardize our efforts and increase our efficiency in creating more </w:t>
      </w:r>
      <w:r w:rsidR="000C0B76" w:rsidRPr="00556089">
        <w:rPr>
          <w:color w:val="000000" w:themeColor="text1"/>
          <w:sz w:val="24"/>
          <w:szCs w:val="24"/>
        </w:rPr>
        <w:t>habitat for monarch butterflies:</w:t>
      </w:r>
    </w:p>
    <w:p w:rsidR="000C0B76" w:rsidRPr="00556089" w:rsidRDefault="000C0B76" w:rsidP="00417E05">
      <w:pPr>
        <w:rPr>
          <w:color w:val="000000" w:themeColor="text1"/>
          <w:sz w:val="24"/>
          <w:szCs w:val="24"/>
        </w:rPr>
      </w:pPr>
    </w:p>
    <w:p w:rsidR="00F423F7" w:rsidRPr="00556089" w:rsidRDefault="00F423F7" w:rsidP="00F423F7">
      <w:pPr>
        <w:pStyle w:val="ListParagraph"/>
        <w:numPr>
          <w:ilvl w:val="0"/>
          <w:numId w:val="17"/>
        </w:numPr>
        <w:rPr>
          <w:color w:val="000000" w:themeColor="text1"/>
          <w:sz w:val="24"/>
          <w:szCs w:val="24"/>
        </w:rPr>
      </w:pPr>
      <w:r w:rsidRPr="00556089">
        <w:rPr>
          <w:color w:val="000000" w:themeColor="text1"/>
          <w:sz w:val="24"/>
          <w:szCs w:val="24"/>
        </w:rPr>
        <w:t xml:space="preserve">Incorporating prescribed </w:t>
      </w:r>
      <w:r w:rsidR="00BE2B84" w:rsidRPr="00556089">
        <w:rPr>
          <w:color w:val="000000" w:themeColor="text1"/>
          <w:sz w:val="24"/>
          <w:szCs w:val="24"/>
        </w:rPr>
        <w:t>fire management</w:t>
      </w:r>
      <w:r w:rsidRPr="00556089">
        <w:rPr>
          <w:color w:val="000000" w:themeColor="text1"/>
          <w:sz w:val="24"/>
          <w:szCs w:val="24"/>
        </w:rPr>
        <w:t xml:space="preserve"> (with latitudinal considerations)</w:t>
      </w:r>
    </w:p>
    <w:p w:rsidR="00F423F7" w:rsidRPr="00556089" w:rsidRDefault="00F423F7" w:rsidP="00F423F7">
      <w:pPr>
        <w:pStyle w:val="ListParagraph"/>
        <w:numPr>
          <w:ilvl w:val="0"/>
          <w:numId w:val="17"/>
        </w:numPr>
        <w:rPr>
          <w:color w:val="000000" w:themeColor="text1"/>
          <w:sz w:val="24"/>
          <w:szCs w:val="24"/>
        </w:rPr>
      </w:pPr>
      <w:r w:rsidRPr="00556089">
        <w:rPr>
          <w:color w:val="000000" w:themeColor="text1"/>
          <w:sz w:val="24"/>
          <w:szCs w:val="24"/>
        </w:rPr>
        <w:t xml:space="preserve">Incorporating </w:t>
      </w:r>
      <w:r w:rsidR="00BE2B84" w:rsidRPr="00556089">
        <w:rPr>
          <w:color w:val="000000" w:themeColor="text1"/>
          <w:sz w:val="24"/>
          <w:szCs w:val="24"/>
        </w:rPr>
        <w:t>mowing</w:t>
      </w:r>
      <w:r w:rsidRPr="00556089">
        <w:rPr>
          <w:color w:val="000000" w:themeColor="text1"/>
          <w:sz w:val="24"/>
          <w:szCs w:val="24"/>
        </w:rPr>
        <w:t xml:space="preserve"> and haying (with latitudinal considerations)</w:t>
      </w:r>
    </w:p>
    <w:p w:rsidR="00F423F7" w:rsidRPr="00556089" w:rsidRDefault="00417E05" w:rsidP="00F423F7">
      <w:pPr>
        <w:pStyle w:val="ListParagraph"/>
        <w:numPr>
          <w:ilvl w:val="0"/>
          <w:numId w:val="17"/>
        </w:numPr>
        <w:rPr>
          <w:color w:val="000000" w:themeColor="text1"/>
          <w:sz w:val="24"/>
          <w:szCs w:val="24"/>
        </w:rPr>
      </w:pPr>
      <w:r w:rsidRPr="00556089">
        <w:rPr>
          <w:color w:val="000000" w:themeColor="text1"/>
          <w:sz w:val="24"/>
          <w:szCs w:val="24"/>
        </w:rPr>
        <w:t xml:space="preserve">Seed collection, propagation, </w:t>
      </w:r>
      <w:r w:rsidR="00BE2B84" w:rsidRPr="00556089">
        <w:rPr>
          <w:color w:val="000000" w:themeColor="text1"/>
          <w:sz w:val="24"/>
          <w:szCs w:val="24"/>
        </w:rPr>
        <w:t>seeding and planting</w:t>
      </w:r>
      <w:r w:rsidRPr="00556089">
        <w:rPr>
          <w:color w:val="000000" w:themeColor="text1"/>
          <w:sz w:val="24"/>
          <w:szCs w:val="24"/>
        </w:rPr>
        <w:t xml:space="preserve"> (with geographical considerations</w:t>
      </w:r>
      <w:r w:rsidR="002B36DB" w:rsidRPr="00556089">
        <w:rPr>
          <w:color w:val="000000" w:themeColor="text1"/>
          <w:sz w:val="24"/>
          <w:szCs w:val="24"/>
        </w:rPr>
        <w:t>, and also incorporating concerns about seeds treated with neonic</w:t>
      </w:r>
      <w:r w:rsidR="009D7CF1" w:rsidRPr="00556089">
        <w:rPr>
          <w:color w:val="000000" w:themeColor="text1"/>
          <w:sz w:val="24"/>
          <w:szCs w:val="24"/>
        </w:rPr>
        <w:t>o</w:t>
      </w:r>
      <w:r w:rsidR="002B36DB" w:rsidRPr="00556089">
        <w:rPr>
          <w:color w:val="000000" w:themeColor="text1"/>
          <w:sz w:val="24"/>
          <w:szCs w:val="24"/>
        </w:rPr>
        <w:t>tinoids</w:t>
      </w:r>
      <w:r w:rsidRPr="00556089">
        <w:rPr>
          <w:color w:val="000000" w:themeColor="text1"/>
          <w:sz w:val="24"/>
          <w:szCs w:val="24"/>
        </w:rPr>
        <w:t>)</w:t>
      </w:r>
    </w:p>
    <w:p w:rsidR="00F423F7" w:rsidRPr="00556089" w:rsidRDefault="00417E05" w:rsidP="00F423F7">
      <w:pPr>
        <w:pStyle w:val="ListParagraph"/>
        <w:numPr>
          <w:ilvl w:val="0"/>
          <w:numId w:val="17"/>
        </w:numPr>
        <w:rPr>
          <w:color w:val="000000" w:themeColor="text1"/>
          <w:sz w:val="24"/>
          <w:szCs w:val="24"/>
        </w:rPr>
      </w:pPr>
      <w:r w:rsidRPr="00556089">
        <w:rPr>
          <w:color w:val="000000" w:themeColor="text1"/>
          <w:sz w:val="24"/>
          <w:szCs w:val="24"/>
        </w:rPr>
        <w:t>I</w:t>
      </w:r>
      <w:r w:rsidR="00BE2B84" w:rsidRPr="00556089">
        <w:rPr>
          <w:color w:val="000000" w:themeColor="text1"/>
          <w:sz w:val="24"/>
          <w:szCs w:val="24"/>
        </w:rPr>
        <w:t>nvasive plant management</w:t>
      </w:r>
      <w:r w:rsidRPr="00556089">
        <w:rPr>
          <w:color w:val="000000" w:themeColor="text1"/>
          <w:sz w:val="24"/>
          <w:szCs w:val="24"/>
        </w:rPr>
        <w:t xml:space="preserve"> (prioritization and implementation to minimize impacts)</w:t>
      </w:r>
    </w:p>
    <w:p w:rsidR="00F423F7" w:rsidRPr="00556089" w:rsidRDefault="00417E05" w:rsidP="00F423F7">
      <w:pPr>
        <w:pStyle w:val="ListParagraph"/>
        <w:numPr>
          <w:ilvl w:val="0"/>
          <w:numId w:val="17"/>
        </w:numPr>
        <w:rPr>
          <w:color w:val="000000" w:themeColor="text1"/>
          <w:sz w:val="24"/>
          <w:szCs w:val="24"/>
        </w:rPr>
      </w:pPr>
      <w:r w:rsidRPr="00556089">
        <w:rPr>
          <w:color w:val="000000" w:themeColor="text1"/>
          <w:sz w:val="24"/>
          <w:szCs w:val="24"/>
        </w:rPr>
        <w:t xml:space="preserve">Establishing </w:t>
      </w:r>
      <w:r w:rsidR="00BE2B84" w:rsidRPr="00556089">
        <w:rPr>
          <w:color w:val="000000" w:themeColor="text1"/>
          <w:sz w:val="24"/>
          <w:szCs w:val="24"/>
        </w:rPr>
        <w:t>pollinator gardens</w:t>
      </w:r>
      <w:r w:rsidRPr="00556089">
        <w:rPr>
          <w:color w:val="000000" w:themeColor="text1"/>
          <w:sz w:val="24"/>
          <w:szCs w:val="24"/>
        </w:rPr>
        <w:t xml:space="preserve"> of various sizes (including plant recommendations)</w:t>
      </w:r>
    </w:p>
    <w:p w:rsidR="0085731C" w:rsidRPr="00556089" w:rsidRDefault="0085731C" w:rsidP="00F423F7">
      <w:pPr>
        <w:pStyle w:val="ListParagraph"/>
        <w:numPr>
          <w:ilvl w:val="0"/>
          <w:numId w:val="17"/>
        </w:numPr>
        <w:rPr>
          <w:color w:val="000000" w:themeColor="text1"/>
          <w:sz w:val="24"/>
          <w:szCs w:val="24"/>
        </w:rPr>
      </w:pPr>
      <w:r w:rsidRPr="00556089">
        <w:rPr>
          <w:color w:val="000000" w:themeColor="text1"/>
          <w:sz w:val="24"/>
          <w:szCs w:val="24"/>
        </w:rPr>
        <w:t xml:space="preserve">Management of </w:t>
      </w:r>
      <w:r w:rsidR="00BC2A3C" w:rsidRPr="00556089">
        <w:rPr>
          <w:color w:val="000000" w:themeColor="text1"/>
          <w:sz w:val="24"/>
          <w:szCs w:val="24"/>
        </w:rPr>
        <w:t>ROWs</w:t>
      </w:r>
      <w:r w:rsidRPr="00556089">
        <w:rPr>
          <w:color w:val="000000" w:themeColor="text1"/>
          <w:sz w:val="24"/>
          <w:szCs w:val="24"/>
        </w:rPr>
        <w:t xml:space="preserve"> and other frequently mowed habitats such as roadsides</w:t>
      </w:r>
    </w:p>
    <w:p w:rsidR="00435DEF" w:rsidRPr="00556089" w:rsidRDefault="00435DEF" w:rsidP="00435DEF">
      <w:pPr>
        <w:pStyle w:val="ListParagraph"/>
        <w:numPr>
          <w:ilvl w:val="0"/>
          <w:numId w:val="17"/>
        </w:numPr>
        <w:rPr>
          <w:rFonts w:cs="Arial"/>
          <w:color w:val="000000" w:themeColor="text1"/>
          <w:sz w:val="24"/>
          <w:szCs w:val="24"/>
          <w:shd w:val="clear" w:color="auto" w:fill="FFFFFF"/>
        </w:rPr>
      </w:pPr>
      <w:r w:rsidRPr="00556089">
        <w:rPr>
          <w:rFonts w:cs="Arial"/>
          <w:color w:val="000000" w:themeColor="text1"/>
          <w:sz w:val="24"/>
          <w:szCs w:val="24"/>
          <w:shd w:val="clear" w:color="auto" w:fill="FFFFFF"/>
        </w:rPr>
        <w:t>Management practices for all wetland mitigation sites to</w:t>
      </w:r>
      <w:r w:rsidRPr="00556089">
        <w:rPr>
          <w:rStyle w:val="apple-converted-space"/>
          <w:rFonts w:cs="Arial"/>
          <w:color w:val="000000" w:themeColor="text1"/>
          <w:sz w:val="24"/>
          <w:szCs w:val="24"/>
          <w:shd w:val="clear" w:color="auto" w:fill="FFFFFF"/>
        </w:rPr>
        <w:t> </w:t>
      </w:r>
      <w:r w:rsidRPr="00556089">
        <w:rPr>
          <w:rFonts w:cs="Arial"/>
          <w:color w:val="000000" w:themeColor="text1"/>
          <w:sz w:val="24"/>
          <w:szCs w:val="24"/>
          <w:shd w:val="clear" w:color="auto" w:fill="FFFFFF"/>
        </w:rPr>
        <w:t>include pollinator friendly plants, when practicable, into their landscape plans.  </w:t>
      </w:r>
      <w:r w:rsidRPr="00556089">
        <w:rPr>
          <w:rStyle w:val="apple-converted-space"/>
          <w:rFonts w:cs="Arial"/>
          <w:color w:val="000000" w:themeColor="text1"/>
          <w:sz w:val="24"/>
          <w:szCs w:val="24"/>
          <w:shd w:val="clear" w:color="auto" w:fill="FFFFFF"/>
        </w:rPr>
        <w:t> </w:t>
      </w:r>
      <w:r w:rsidRPr="00556089">
        <w:rPr>
          <w:rFonts w:cs="Arial"/>
          <w:color w:val="000000" w:themeColor="text1"/>
          <w:sz w:val="24"/>
          <w:szCs w:val="24"/>
          <w:shd w:val="clear" w:color="auto" w:fill="FFFFFF"/>
        </w:rPr>
        <w:t>This is already in place at the New Jersey Field Office, and has resulted in numerous acres of pollinator habitat created within the State of New Jersey.​  This model should be expanded to other Field Offices and other habitats.</w:t>
      </w:r>
    </w:p>
    <w:p w:rsidR="00CE2EEA" w:rsidRPr="00556089" w:rsidRDefault="00CE2EEA" w:rsidP="00CE2EEA">
      <w:pPr>
        <w:pStyle w:val="ListParagraph"/>
        <w:numPr>
          <w:ilvl w:val="0"/>
          <w:numId w:val="17"/>
        </w:numPr>
        <w:shd w:val="clear" w:color="auto" w:fill="FFFFFF"/>
        <w:rPr>
          <w:rFonts w:eastAsia="Times New Roman" w:cs="Arial"/>
          <w:color w:val="000000" w:themeColor="text1"/>
          <w:sz w:val="24"/>
          <w:szCs w:val="24"/>
        </w:rPr>
      </w:pPr>
      <w:r w:rsidRPr="00556089">
        <w:rPr>
          <w:rFonts w:eastAsia="Times New Roman" w:cs="Times New Roman"/>
          <w:color w:val="000000" w:themeColor="text1"/>
          <w:sz w:val="24"/>
          <w:szCs w:val="24"/>
        </w:rPr>
        <w:t>Vetting of plant lists</w:t>
      </w:r>
    </w:p>
    <w:p w:rsidR="00CE2EEA" w:rsidRPr="00634D06" w:rsidRDefault="00CE2EEA" w:rsidP="00CE2EEA">
      <w:pPr>
        <w:pStyle w:val="ListParagraph"/>
        <w:numPr>
          <w:ilvl w:val="1"/>
          <w:numId w:val="17"/>
        </w:numPr>
        <w:shd w:val="clear" w:color="auto" w:fill="FFFFFF"/>
        <w:rPr>
          <w:rFonts w:eastAsia="Times New Roman" w:cs="Arial"/>
          <w:color w:val="000000" w:themeColor="text1"/>
          <w:sz w:val="24"/>
          <w:szCs w:val="24"/>
        </w:rPr>
      </w:pPr>
      <w:r w:rsidRPr="00556089">
        <w:rPr>
          <w:rFonts w:eastAsia="Times New Roman" w:cs="Times New Roman"/>
          <w:color w:val="000000" w:themeColor="text1"/>
          <w:sz w:val="24"/>
          <w:szCs w:val="24"/>
        </w:rPr>
        <w:t>Some of the standard mixes which Ernst Conservation Seeds Inc. supplies and the recommended Xerces Society mix for the mid-Atlantic or Northeast should be vetted as there may be species included which are not native to either the mid-Atlantic or the Northeast.  An example is </w:t>
      </w:r>
      <w:r w:rsidRPr="00556089">
        <w:rPr>
          <w:rFonts w:eastAsia="Times New Roman" w:cs="Times New Roman"/>
          <w:i/>
          <w:iCs/>
          <w:color w:val="000000" w:themeColor="text1"/>
          <w:sz w:val="24"/>
          <w:szCs w:val="24"/>
        </w:rPr>
        <w:t>Echinacea purpurea</w:t>
      </w:r>
      <w:r w:rsidRPr="00556089">
        <w:rPr>
          <w:rFonts w:eastAsia="Times New Roman" w:cs="Times New Roman"/>
          <w:color w:val="000000" w:themeColor="text1"/>
          <w:sz w:val="24"/>
          <w:szCs w:val="24"/>
        </w:rPr>
        <w:t xml:space="preserve"> (purple coneflower), a prairie species which has become naturalized in the mid-Atlantic </w:t>
      </w:r>
      <w:r w:rsidRPr="00634D06">
        <w:rPr>
          <w:rFonts w:eastAsia="Times New Roman" w:cs="Times New Roman"/>
          <w:color w:val="000000" w:themeColor="text1"/>
          <w:sz w:val="24"/>
          <w:szCs w:val="24"/>
        </w:rPr>
        <w:t>and the Northeast.  We recommend Field Offices check with the State Natural Heritage Program for a list of plants determined to be native to a particular State or county within the State. </w:t>
      </w:r>
    </w:p>
    <w:p w:rsidR="00BE2B84" w:rsidRPr="00634D06" w:rsidRDefault="00417E05" w:rsidP="00F423F7">
      <w:pPr>
        <w:pStyle w:val="ListParagraph"/>
        <w:numPr>
          <w:ilvl w:val="0"/>
          <w:numId w:val="17"/>
        </w:numPr>
        <w:rPr>
          <w:color w:val="000000" w:themeColor="text1"/>
          <w:sz w:val="24"/>
          <w:szCs w:val="24"/>
        </w:rPr>
      </w:pPr>
      <w:r w:rsidRPr="00634D06">
        <w:rPr>
          <w:color w:val="000000" w:themeColor="text1"/>
          <w:sz w:val="24"/>
          <w:szCs w:val="24"/>
        </w:rPr>
        <w:t>Management across the landscape –</w:t>
      </w:r>
      <w:r w:rsidR="002B36DB" w:rsidRPr="00634D06">
        <w:rPr>
          <w:color w:val="000000" w:themeColor="text1"/>
          <w:sz w:val="24"/>
          <w:szCs w:val="24"/>
        </w:rPr>
        <w:t xml:space="preserve"> stepping down SHC</w:t>
      </w:r>
    </w:p>
    <w:p w:rsidR="002B36DB" w:rsidRPr="00F423F7" w:rsidRDefault="00634D06" w:rsidP="00F423F7">
      <w:pPr>
        <w:pStyle w:val="ListParagraph"/>
        <w:numPr>
          <w:ilvl w:val="0"/>
          <w:numId w:val="17"/>
        </w:numPr>
        <w:rPr>
          <w:sz w:val="24"/>
          <w:szCs w:val="24"/>
        </w:rPr>
      </w:pPr>
      <w:r w:rsidRPr="00634D06">
        <w:rPr>
          <w:color w:val="000000" w:themeColor="text1"/>
          <w:sz w:val="24"/>
          <w:szCs w:val="24"/>
        </w:rPr>
        <w:t>Exploring</w:t>
      </w:r>
      <w:r w:rsidR="002B36DB" w:rsidRPr="00634D06">
        <w:rPr>
          <w:color w:val="000000" w:themeColor="text1"/>
          <w:sz w:val="24"/>
          <w:szCs w:val="24"/>
        </w:rPr>
        <w:t xml:space="preserve"> potential overlap of habitat use and management practices for monarch butterflies, grassland birds, and even shrubland birds / New England Cottontail.  There</w:t>
      </w:r>
      <w:r w:rsidR="002B36DB" w:rsidRPr="00556089">
        <w:rPr>
          <w:color w:val="000000" w:themeColor="text1"/>
          <w:sz w:val="24"/>
          <w:szCs w:val="24"/>
        </w:rPr>
        <w:t xml:space="preserve"> are already many identified opportunities for slight alterations in grassland habitats to benefit monarch butterflies.  However, there may also be some opportunities in Region 5 for monarch habitat to be considered in shrubland restoration projects.  For example, Region 5 has a proposed North Atlantic Shrublands LPP Focus Area, which includes 2</w:t>
      </w:r>
      <w:r w:rsidR="009D7CF1" w:rsidRPr="00556089">
        <w:rPr>
          <w:color w:val="000000" w:themeColor="text1"/>
          <w:sz w:val="24"/>
          <w:szCs w:val="24"/>
        </w:rPr>
        <w:t>,</w:t>
      </w:r>
      <w:r w:rsidR="002B36DB" w:rsidRPr="00556089">
        <w:rPr>
          <w:color w:val="000000" w:themeColor="text1"/>
          <w:sz w:val="24"/>
          <w:szCs w:val="24"/>
        </w:rPr>
        <w:t>761 acres of grassland/herbaceous, 2</w:t>
      </w:r>
      <w:r w:rsidR="009D7CF1" w:rsidRPr="00556089">
        <w:rPr>
          <w:color w:val="000000" w:themeColor="text1"/>
          <w:sz w:val="24"/>
          <w:szCs w:val="24"/>
        </w:rPr>
        <w:t>,</w:t>
      </w:r>
      <w:r w:rsidR="002B36DB" w:rsidRPr="00556089">
        <w:rPr>
          <w:color w:val="000000" w:themeColor="text1"/>
          <w:sz w:val="24"/>
          <w:szCs w:val="24"/>
        </w:rPr>
        <w:t>787 acres of scrub/shrub, 9</w:t>
      </w:r>
      <w:r w:rsidR="009D7CF1" w:rsidRPr="00556089">
        <w:rPr>
          <w:color w:val="000000" w:themeColor="text1"/>
          <w:sz w:val="24"/>
          <w:szCs w:val="24"/>
        </w:rPr>
        <w:t>,</w:t>
      </w:r>
      <w:r w:rsidR="002B36DB" w:rsidRPr="00556089">
        <w:rPr>
          <w:color w:val="000000" w:themeColor="text1"/>
          <w:sz w:val="24"/>
          <w:szCs w:val="24"/>
        </w:rPr>
        <w:t xml:space="preserve">639 of pasture/hay </w:t>
      </w:r>
      <w:r w:rsidR="002B36DB" w:rsidRPr="00556089">
        <w:rPr>
          <w:color w:val="000000" w:themeColor="text1"/>
          <w:sz w:val="24"/>
          <w:szCs w:val="24"/>
        </w:rPr>
        <w:lastRenderedPageBreak/>
        <w:t>habitats, and 4</w:t>
      </w:r>
      <w:r w:rsidR="009D7CF1" w:rsidRPr="00556089">
        <w:rPr>
          <w:color w:val="000000" w:themeColor="text1"/>
          <w:sz w:val="24"/>
          <w:szCs w:val="24"/>
        </w:rPr>
        <w:t>,</w:t>
      </w:r>
      <w:r w:rsidR="002B36DB" w:rsidRPr="00556089">
        <w:rPr>
          <w:color w:val="000000" w:themeColor="text1"/>
          <w:sz w:val="24"/>
          <w:szCs w:val="24"/>
        </w:rPr>
        <w:t xml:space="preserve">616 </w:t>
      </w:r>
      <w:r w:rsidR="002B36DB">
        <w:rPr>
          <w:sz w:val="24"/>
          <w:szCs w:val="24"/>
        </w:rPr>
        <w:t>acres of emergent herbaceous wetlands.  Although only a small portion of these lands would be purchased, there are likely to be opportunities for increased management for monarchs.</w:t>
      </w:r>
    </w:p>
    <w:p w:rsidR="0085731C" w:rsidRPr="00F60E29" w:rsidRDefault="0085731C" w:rsidP="00BF02E8">
      <w:pPr>
        <w:rPr>
          <w:sz w:val="24"/>
          <w:szCs w:val="24"/>
        </w:rPr>
      </w:pPr>
    </w:p>
    <w:p w:rsidR="00E066F2" w:rsidRPr="00283D95" w:rsidRDefault="00E066F2" w:rsidP="00BF02E8">
      <w:pPr>
        <w:pStyle w:val="ListParagraph"/>
        <w:numPr>
          <w:ilvl w:val="0"/>
          <w:numId w:val="7"/>
        </w:numPr>
        <w:rPr>
          <w:b/>
          <w:sz w:val="24"/>
          <w:szCs w:val="24"/>
        </w:rPr>
      </w:pPr>
      <w:r w:rsidRPr="00283D95">
        <w:rPr>
          <w:b/>
          <w:sz w:val="24"/>
          <w:szCs w:val="24"/>
        </w:rPr>
        <w:t>Native Seed Strategies</w:t>
      </w:r>
    </w:p>
    <w:p w:rsidR="00E066F2" w:rsidRPr="00283D95" w:rsidRDefault="00E066F2">
      <w:pPr>
        <w:rPr>
          <w:b/>
          <w:sz w:val="24"/>
          <w:szCs w:val="24"/>
        </w:rPr>
      </w:pPr>
    </w:p>
    <w:p w:rsidR="005D3635" w:rsidRPr="00283D95" w:rsidRDefault="006D11ED">
      <w:pPr>
        <w:rPr>
          <w:b/>
          <w:sz w:val="24"/>
          <w:szCs w:val="24"/>
        </w:rPr>
      </w:pPr>
      <w:r w:rsidRPr="00283D95">
        <w:rPr>
          <w:b/>
          <w:sz w:val="24"/>
          <w:szCs w:val="24"/>
        </w:rPr>
        <w:t xml:space="preserve">Describe </w:t>
      </w:r>
      <w:r w:rsidR="005D3635" w:rsidRPr="00283D95">
        <w:rPr>
          <w:b/>
          <w:sz w:val="24"/>
          <w:szCs w:val="24"/>
        </w:rPr>
        <w:t>FY15 plans using existing funding for:</w:t>
      </w:r>
    </w:p>
    <w:p w:rsidR="00A946B2" w:rsidRPr="00283D95" w:rsidRDefault="008E6883" w:rsidP="005D3635">
      <w:pPr>
        <w:pStyle w:val="ListParagraph"/>
        <w:numPr>
          <w:ilvl w:val="0"/>
          <w:numId w:val="3"/>
        </w:numPr>
        <w:rPr>
          <w:b/>
          <w:sz w:val="24"/>
          <w:szCs w:val="24"/>
        </w:rPr>
      </w:pPr>
      <w:r w:rsidRPr="00283D95">
        <w:rPr>
          <w:b/>
          <w:sz w:val="24"/>
          <w:szCs w:val="24"/>
        </w:rPr>
        <w:t>Seed purchases</w:t>
      </w:r>
    </w:p>
    <w:p w:rsidR="008E6883" w:rsidRPr="00283D95" w:rsidRDefault="00A946B2" w:rsidP="005D3635">
      <w:pPr>
        <w:pStyle w:val="ListParagraph"/>
        <w:numPr>
          <w:ilvl w:val="0"/>
          <w:numId w:val="3"/>
        </w:numPr>
        <w:rPr>
          <w:b/>
          <w:sz w:val="24"/>
          <w:szCs w:val="24"/>
        </w:rPr>
      </w:pPr>
      <w:r w:rsidRPr="00283D95">
        <w:rPr>
          <w:b/>
          <w:sz w:val="24"/>
          <w:szCs w:val="24"/>
        </w:rPr>
        <w:t>Coordination with seed vendors and options/plans to increase supply</w:t>
      </w:r>
      <w:r w:rsidR="008E6883" w:rsidRPr="00283D95">
        <w:rPr>
          <w:b/>
          <w:sz w:val="24"/>
          <w:szCs w:val="24"/>
        </w:rPr>
        <w:t xml:space="preserve"> </w:t>
      </w:r>
    </w:p>
    <w:p w:rsidR="00E066F2" w:rsidRPr="00283D95" w:rsidRDefault="005D3635" w:rsidP="005D3635">
      <w:pPr>
        <w:pStyle w:val="ListParagraph"/>
        <w:numPr>
          <w:ilvl w:val="0"/>
          <w:numId w:val="3"/>
        </w:numPr>
        <w:rPr>
          <w:b/>
          <w:sz w:val="24"/>
          <w:szCs w:val="24"/>
        </w:rPr>
      </w:pPr>
      <w:r w:rsidRPr="00283D95">
        <w:rPr>
          <w:b/>
          <w:sz w:val="24"/>
          <w:szCs w:val="24"/>
        </w:rPr>
        <w:t>Milkweed Collection and Harvest</w:t>
      </w:r>
      <w:r w:rsidR="00143795" w:rsidRPr="00283D95">
        <w:rPr>
          <w:b/>
          <w:sz w:val="24"/>
          <w:szCs w:val="24"/>
        </w:rPr>
        <w:t xml:space="preserve"> (</w:t>
      </w:r>
      <w:r w:rsidR="0068524E" w:rsidRPr="00283D95">
        <w:rPr>
          <w:b/>
          <w:sz w:val="24"/>
          <w:szCs w:val="24"/>
        </w:rPr>
        <w:t>include metrics if possible, i.e. pounds of seed, numbers of volunteers participating, etc</w:t>
      </w:r>
      <w:r w:rsidR="005B6828" w:rsidRPr="00283D95">
        <w:rPr>
          <w:b/>
          <w:sz w:val="24"/>
          <w:szCs w:val="24"/>
        </w:rPr>
        <w:t>.</w:t>
      </w:r>
      <w:r w:rsidR="0068524E" w:rsidRPr="00283D95">
        <w:rPr>
          <w:b/>
          <w:sz w:val="24"/>
          <w:szCs w:val="24"/>
        </w:rPr>
        <w:t>)</w:t>
      </w:r>
    </w:p>
    <w:p w:rsidR="005D3635" w:rsidRPr="00283D95" w:rsidRDefault="005D3635" w:rsidP="005D3635">
      <w:pPr>
        <w:pStyle w:val="ListParagraph"/>
        <w:numPr>
          <w:ilvl w:val="0"/>
          <w:numId w:val="3"/>
        </w:numPr>
        <w:rPr>
          <w:b/>
          <w:sz w:val="24"/>
          <w:szCs w:val="24"/>
        </w:rPr>
      </w:pPr>
      <w:r w:rsidRPr="00283D95">
        <w:rPr>
          <w:b/>
          <w:sz w:val="24"/>
          <w:szCs w:val="24"/>
        </w:rPr>
        <w:t>Native grass/forbs harvest</w:t>
      </w:r>
      <w:r w:rsidR="0059384B" w:rsidRPr="00283D95">
        <w:rPr>
          <w:b/>
          <w:sz w:val="24"/>
          <w:szCs w:val="24"/>
        </w:rPr>
        <w:t xml:space="preserve"> (metrics</w:t>
      </w:r>
      <w:r w:rsidR="008E6883" w:rsidRPr="00283D95">
        <w:rPr>
          <w:b/>
          <w:sz w:val="24"/>
          <w:szCs w:val="24"/>
        </w:rPr>
        <w:t xml:space="preserve"> -  pounds of seed</w:t>
      </w:r>
      <w:r w:rsidR="0059384B" w:rsidRPr="00283D95">
        <w:rPr>
          <w:b/>
          <w:sz w:val="24"/>
          <w:szCs w:val="24"/>
        </w:rPr>
        <w:t>)</w:t>
      </w:r>
    </w:p>
    <w:p w:rsidR="00FB0779" w:rsidRPr="00283D95" w:rsidRDefault="005D3635" w:rsidP="005D3635">
      <w:pPr>
        <w:pStyle w:val="ListParagraph"/>
        <w:numPr>
          <w:ilvl w:val="0"/>
          <w:numId w:val="3"/>
        </w:numPr>
        <w:rPr>
          <w:b/>
          <w:sz w:val="24"/>
          <w:szCs w:val="24"/>
        </w:rPr>
      </w:pPr>
      <w:r w:rsidRPr="00283D95">
        <w:rPr>
          <w:b/>
          <w:sz w:val="24"/>
          <w:szCs w:val="24"/>
        </w:rPr>
        <w:t>Milkweed Propagation</w:t>
      </w:r>
      <w:r w:rsidR="008E6883" w:rsidRPr="00283D95">
        <w:rPr>
          <w:b/>
          <w:sz w:val="24"/>
          <w:szCs w:val="24"/>
        </w:rPr>
        <w:t xml:space="preserve"> (indicate scope and resources to be utilized – Service nursery facilities, projected # of plants to be produced)</w:t>
      </w:r>
    </w:p>
    <w:p w:rsidR="005D3635" w:rsidRPr="00283D95" w:rsidRDefault="00FB0779" w:rsidP="005D3635">
      <w:pPr>
        <w:pStyle w:val="ListParagraph"/>
        <w:numPr>
          <w:ilvl w:val="0"/>
          <w:numId w:val="3"/>
        </w:numPr>
        <w:rPr>
          <w:b/>
          <w:sz w:val="24"/>
          <w:szCs w:val="24"/>
        </w:rPr>
      </w:pPr>
      <w:r w:rsidRPr="00283D95">
        <w:rPr>
          <w:b/>
          <w:sz w:val="24"/>
          <w:szCs w:val="24"/>
        </w:rPr>
        <w:t>Seed distribution (to schools, at visitor centers, etc</w:t>
      </w:r>
      <w:r w:rsidR="005B6828" w:rsidRPr="00283D95">
        <w:rPr>
          <w:b/>
          <w:sz w:val="24"/>
          <w:szCs w:val="24"/>
        </w:rPr>
        <w:t>.</w:t>
      </w:r>
      <w:r w:rsidRPr="00283D95">
        <w:rPr>
          <w:b/>
          <w:sz w:val="24"/>
          <w:szCs w:val="24"/>
        </w:rPr>
        <w:t>)</w:t>
      </w:r>
    </w:p>
    <w:p w:rsidR="003D4679" w:rsidRPr="00283D95" w:rsidRDefault="00155539" w:rsidP="005D3635">
      <w:pPr>
        <w:pStyle w:val="ListParagraph"/>
        <w:numPr>
          <w:ilvl w:val="0"/>
          <w:numId w:val="3"/>
        </w:numPr>
        <w:rPr>
          <w:b/>
          <w:sz w:val="24"/>
          <w:szCs w:val="24"/>
        </w:rPr>
      </w:pPr>
      <w:r w:rsidRPr="00283D95">
        <w:rPr>
          <w:b/>
          <w:sz w:val="24"/>
          <w:szCs w:val="24"/>
        </w:rPr>
        <w:t xml:space="preserve">Identify partners </w:t>
      </w:r>
      <w:r w:rsidR="003D4679" w:rsidRPr="00283D95">
        <w:rPr>
          <w:b/>
          <w:sz w:val="24"/>
          <w:szCs w:val="24"/>
        </w:rPr>
        <w:t xml:space="preserve"> </w:t>
      </w:r>
      <w:r w:rsidR="008E6883" w:rsidRPr="00283D95">
        <w:rPr>
          <w:b/>
          <w:sz w:val="24"/>
          <w:szCs w:val="24"/>
        </w:rPr>
        <w:t>(volunteers, Friends groups)</w:t>
      </w:r>
    </w:p>
    <w:p w:rsidR="006D11ED" w:rsidRPr="00283D95" w:rsidRDefault="006D11ED" w:rsidP="006D11ED">
      <w:pPr>
        <w:rPr>
          <w:b/>
          <w:sz w:val="24"/>
          <w:szCs w:val="24"/>
        </w:rPr>
      </w:pPr>
    </w:p>
    <w:p w:rsidR="006D11ED" w:rsidRPr="00283D95" w:rsidRDefault="006F7A7B" w:rsidP="006D11ED">
      <w:pPr>
        <w:rPr>
          <w:b/>
          <w:sz w:val="24"/>
          <w:szCs w:val="24"/>
        </w:rPr>
      </w:pPr>
      <w:r w:rsidRPr="00283D95">
        <w:rPr>
          <w:b/>
          <w:sz w:val="24"/>
          <w:szCs w:val="24"/>
        </w:rPr>
        <w:t>Provide a bullet l</w:t>
      </w:r>
      <w:r w:rsidR="006D11ED" w:rsidRPr="00283D95">
        <w:rPr>
          <w:b/>
          <w:sz w:val="24"/>
          <w:szCs w:val="24"/>
        </w:rPr>
        <w:t xml:space="preserve">ist </w:t>
      </w:r>
      <w:r w:rsidRPr="00283D95">
        <w:rPr>
          <w:b/>
          <w:sz w:val="24"/>
          <w:szCs w:val="24"/>
        </w:rPr>
        <w:t xml:space="preserve">of </w:t>
      </w:r>
      <w:r w:rsidR="006D11ED" w:rsidRPr="00283D95">
        <w:rPr>
          <w:b/>
          <w:sz w:val="24"/>
          <w:szCs w:val="24"/>
        </w:rPr>
        <w:t>specific projects</w:t>
      </w:r>
      <w:r w:rsidRPr="00283D95">
        <w:rPr>
          <w:b/>
          <w:sz w:val="24"/>
          <w:szCs w:val="24"/>
        </w:rPr>
        <w:t xml:space="preserve">, if possible. Include project title, brief description, </w:t>
      </w:r>
      <w:r w:rsidR="00BE234E" w:rsidRPr="00283D95">
        <w:rPr>
          <w:b/>
          <w:sz w:val="24"/>
          <w:szCs w:val="24"/>
        </w:rPr>
        <w:t xml:space="preserve">partners, </w:t>
      </w:r>
      <w:r w:rsidRPr="00283D95">
        <w:rPr>
          <w:b/>
          <w:sz w:val="24"/>
          <w:szCs w:val="24"/>
        </w:rPr>
        <w:t>metrics and outcomes.</w:t>
      </w:r>
    </w:p>
    <w:p w:rsidR="002C6559" w:rsidRPr="00417E05" w:rsidRDefault="002C6559" w:rsidP="002C6559">
      <w:pPr>
        <w:shd w:val="clear" w:color="auto" w:fill="FFFFFF"/>
        <w:rPr>
          <w:rFonts w:eastAsia="Times New Roman" w:cs="Arial"/>
          <w:color w:val="222222"/>
          <w:sz w:val="24"/>
          <w:szCs w:val="24"/>
        </w:rPr>
      </w:pPr>
    </w:p>
    <w:p w:rsidR="00A077B9" w:rsidRDefault="00A077B9" w:rsidP="00DD7DE6">
      <w:pPr>
        <w:pStyle w:val="ListParagraph"/>
        <w:numPr>
          <w:ilvl w:val="0"/>
          <w:numId w:val="18"/>
        </w:numPr>
        <w:shd w:val="clear" w:color="auto" w:fill="FFFFFF"/>
        <w:rPr>
          <w:rFonts w:eastAsia="Times New Roman" w:cs="Times New Roman"/>
          <w:color w:val="222222"/>
          <w:sz w:val="24"/>
          <w:szCs w:val="24"/>
        </w:rPr>
      </w:pPr>
      <w:r w:rsidRPr="00A077B9">
        <w:rPr>
          <w:rFonts w:eastAsia="Times New Roman" w:cs="Times New Roman"/>
          <w:color w:val="222222"/>
          <w:sz w:val="24"/>
          <w:szCs w:val="24"/>
        </w:rPr>
        <w:t>Seed Purchases:</w:t>
      </w:r>
      <w:r>
        <w:rPr>
          <w:rFonts w:eastAsia="Times New Roman" w:cs="Times New Roman"/>
          <w:color w:val="222222"/>
          <w:sz w:val="24"/>
          <w:szCs w:val="24"/>
        </w:rPr>
        <w:t xml:space="preserve">  </w:t>
      </w:r>
      <w:r w:rsidR="00417E05" w:rsidRPr="00A077B9">
        <w:rPr>
          <w:rFonts w:eastAsia="Times New Roman" w:cs="Times New Roman"/>
          <w:color w:val="222222"/>
          <w:sz w:val="24"/>
          <w:szCs w:val="24"/>
        </w:rPr>
        <w:t xml:space="preserve">In Region 5, </w:t>
      </w:r>
      <w:r>
        <w:rPr>
          <w:rFonts w:eastAsia="Times New Roman" w:cs="Times New Roman"/>
          <w:color w:val="222222"/>
          <w:sz w:val="24"/>
          <w:szCs w:val="24"/>
        </w:rPr>
        <w:t xml:space="preserve">we have secured nearly 40 pounds of milkweed seed for distribution to habitat enhancement and restoration projects for the next year.  </w:t>
      </w:r>
    </w:p>
    <w:p w:rsidR="00CE2EEA" w:rsidRDefault="00A077B9" w:rsidP="00A077B9">
      <w:pPr>
        <w:pStyle w:val="ListParagraph"/>
        <w:numPr>
          <w:ilvl w:val="1"/>
          <w:numId w:val="18"/>
        </w:numPr>
        <w:shd w:val="clear" w:color="auto" w:fill="FFFFFF"/>
        <w:rPr>
          <w:rFonts w:eastAsia="Times New Roman" w:cs="Times New Roman"/>
          <w:color w:val="222222"/>
          <w:sz w:val="24"/>
          <w:szCs w:val="24"/>
        </w:rPr>
      </w:pPr>
      <w:r>
        <w:rPr>
          <w:rFonts w:eastAsia="Times New Roman" w:cs="Times New Roman"/>
          <w:color w:val="222222"/>
          <w:sz w:val="24"/>
          <w:szCs w:val="24"/>
        </w:rPr>
        <w:t>We</w:t>
      </w:r>
      <w:r w:rsidR="00417E05" w:rsidRPr="00A077B9">
        <w:rPr>
          <w:rFonts w:eastAsia="Times New Roman" w:cs="Times New Roman"/>
          <w:color w:val="222222"/>
          <w:sz w:val="24"/>
          <w:szCs w:val="24"/>
        </w:rPr>
        <w:t xml:space="preserve"> received three pounds each of common </w:t>
      </w:r>
      <w:r w:rsidRPr="00A077B9">
        <w:rPr>
          <w:rFonts w:eastAsia="Times New Roman" w:cs="Times New Roman"/>
          <w:color w:val="222222"/>
          <w:sz w:val="24"/>
          <w:szCs w:val="24"/>
        </w:rPr>
        <w:t>milkweed (</w:t>
      </w:r>
      <w:r w:rsidRPr="00A077B9">
        <w:rPr>
          <w:rFonts w:eastAsia="Times New Roman" w:cs="Times New Roman"/>
          <w:i/>
          <w:color w:val="222222"/>
          <w:sz w:val="24"/>
          <w:szCs w:val="24"/>
        </w:rPr>
        <w:t>Asclepias syriaca</w:t>
      </w:r>
      <w:r w:rsidRPr="00A077B9">
        <w:rPr>
          <w:rFonts w:eastAsia="Times New Roman" w:cs="Times New Roman"/>
          <w:color w:val="222222"/>
          <w:sz w:val="24"/>
          <w:szCs w:val="24"/>
        </w:rPr>
        <w:t xml:space="preserve">) </w:t>
      </w:r>
      <w:r w:rsidR="00417E05" w:rsidRPr="00A077B9">
        <w:rPr>
          <w:rFonts w:eastAsia="Times New Roman" w:cs="Times New Roman"/>
          <w:color w:val="222222"/>
          <w:sz w:val="24"/>
          <w:szCs w:val="24"/>
        </w:rPr>
        <w:t>and swamp milkweed</w:t>
      </w:r>
      <w:r w:rsidRPr="00A077B9">
        <w:rPr>
          <w:rFonts w:eastAsia="Times New Roman" w:cs="Times New Roman"/>
          <w:color w:val="222222"/>
          <w:sz w:val="24"/>
          <w:szCs w:val="24"/>
        </w:rPr>
        <w:t xml:space="preserve"> (</w:t>
      </w:r>
      <w:r w:rsidRPr="00A077B9">
        <w:rPr>
          <w:rFonts w:eastAsia="Times New Roman" w:cs="Times New Roman"/>
          <w:i/>
          <w:color w:val="222222"/>
          <w:sz w:val="24"/>
          <w:szCs w:val="24"/>
        </w:rPr>
        <w:t>A. incarnata</w:t>
      </w:r>
      <w:r w:rsidRPr="00A077B9">
        <w:rPr>
          <w:rFonts w:eastAsia="Times New Roman" w:cs="Times New Roman"/>
          <w:color w:val="222222"/>
          <w:sz w:val="24"/>
          <w:szCs w:val="24"/>
        </w:rPr>
        <w:t>)</w:t>
      </w:r>
      <w:r w:rsidR="00417E05" w:rsidRPr="00A077B9">
        <w:rPr>
          <w:rFonts w:eastAsia="Times New Roman" w:cs="Times New Roman"/>
          <w:color w:val="222222"/>
          <w:sz w:val="24"/>
          <w:szCs w:val="24"/>
        </w:rPr>
        <w:t xml:space="preserve"> from Xerces Society at no cost.  </w:t>
      </w:r>
      <w:r w:rsidR="0049351A">
        <w:rPr>
          <w:rFonts w:eastAsia="Times New Roman" w:cs="Times New Roman"/>
          <w:color w:val="222222"/>
          <w:sz w:val="24"/>
          <w:szCs w:val="24"/>
        </w:rPr>
        <w:t>Several</w:t>
      </w:r>
      <w:r w:rsidR="00417E05" w:rsidRPr="00A077B9">
        <w:rPr>
          <w:rFonts w:eastAsia="Times New Roman" w:cs="Times New Roman"/>
          <w:color w:val="222222"/>
          <w:sz w:val="24"/>
          <w:szCs w:val="24"/>
        </w:rPr>
        <w:t xml:space="preserve"> Ecological Services Field Offices</w:t>
      </w:r>
      <w:r w:rsidR="0049351A">
        <w:rPr>
          <w:rFonts w:eastAsia="Times New Roman" w:cs="Times New Roman"/>
          <w:color w:val="222222"/>
          <w:sz w:val="24"/>
          <w:szCs w:val="24"/>
        </w:rPr>
        <w:t xml:space="preserve"> </w:t>
      </w:r>
      <w:r w:rsidR="00417E05" w:rsidRPr="00A077B9">
        <w:rPr>
          <w:rFonts w:eastAsia="Times New Roman" w:cs="Times New Roman"/>
          <w:color w:val="222222"/>
          <w:sz w:val="24"/>
          <w:szCs w:val="24"/>
        </w:rPr>
        <w:t xml:space="preserve">have requested the seed, and we are in the process of dividing it among the projects.  </w:t>
      </w:r>
    </w:p>
    <w:p w:rsidR="00A077B9" w:rsidRPr="00530BCD" w:rsidRDefault="00CE2EEA" w:rsidP="00A077B9">
      <w:pPr>
        <w:pStyle w:val="ListParagraph"/>
        <w:numPr>
          <w:ilvl w:val="1"/>
          <w:numId w:val="18"/>
        </w:numPr>
        <w:shd w:val="clear" w:color="auto" w:fill="FFFFFF"/>
        <w:rPr>
          <w:rFonts w:eastAsia="Times New Roman" w:cs="Times New Roman"/>
          <w:color w:val="222222"/>
          <w:sz w:val="24"/>
          <w:szCs w:val="24"/>
        </w:rPr>
      </w:pPr>
      <w:r>
        <w:rPr>
          <w:rFonts w:eastAsia="Times New Roman" w:cs="Times New Roman"/>
          <w:color w:val="222222"/>
          <w:sz w:val="24"/>
          <w:szCs w:val="24"/>
        </w:rPr>
        <w:t xml:space="preserve">Prompted by </w:t>
      </w:r>
      <w:r w:rsidR="00417E05" w:rsidRPr="00A077B9">
        <w:rPr>
          <w:rFonts w:eastAsia="Times New Roman" w:cs="Times New Roman"/>
          <w:color w:val="222222"/>
          <w:sz w:val="24"/>
          <w:szCs w:val="24"/>
        </w:rPr>
        <w:t xml:space="preserve">the great response to seed availability by Field Offices, Ecological Services has also committed an additional $5,000 towards purchasing seed.  </w:t>
      </w:r>
      <w:r w:rsidR="00DD7DE6" w:rsidRPr="00A077B9">
        <w:rPr>
          <w:rFonts w:eastAsia="Times New Roman" w:cs="Times New Roman"/>
          <w:color w:val="222222"/>
          <w:sz w:val="24"/>
          <w:szCs w:val="24"/>
        </w:rPr>
        <w:t>The</w:t>
      </w:r>
      <w:r>
        <w:rPr>
          <w:rFonts w:eastAsia="Times New Roman" w:cs="Times New Roman"/>
          <w:color w:val="222222"/>
          <w:sz w:val="24"/>
          <w:szCs w:val="24"/>
        </w:rPr>
        <w:t>se</w:t>
      </w:r>
      <w:r w:rsidR="00DD7DE6" w:rsidRPr="00A077B9">
        <w:rPr>
          <w:rFonts w:eastAsia="Times New Roman" w:cs="Times New Roman"/>
          <w:color w:val="222222"/>
          <w:sz w:val="24"/>
          <w:szCs w:val="24"/>
        </w:rPr>
        <w:t xml:space="preserve"> funds </w:t>
      </w:r>
      <w:r>
        <w:rPr>
          <w:rFonts w:eastAsia="Times New Roman" w:cs="Times New Roman"/>
          <w:color w:val="222222"/>
          <w:sz w:val="24"/>
          <w:szCs w:val="24"/>
        </w:rPr>
        <w:t xml:space="preserve">are being </w:t>
      </w:r>
      <w:r w:rsidR="00DD7DE6" w:rsidRPr="00A077B9">
        <w:rPr>
          <w:rFonts w:eastAsia="Times New Roman" w:cs="Times New Roman"/>
          <w:color w:val="222222"/>
          <w:sz w:val="24"/>
          <w:szCs w:val="24"/>
        </w:rPr>
        <w:t xml:space="preserve">used to purchase </w:t>
      </w:r>
      <w:r w:rsidR="00A077B9" w:rsidRPr="00A077B9">
        <w:rPr>
          <w:rFonts w:eastAsia="Times New Roman" w:cs="Times New Roman"/>
          <w:color w:val="222222"/>
          <w:sz w:val="24"/>
          <w:szCs w:val="24"/>
        </w:rPr>
        <w:t>14.2 pounds each of butterfly milkweed (</w:t>
      </w:r>
      <w:r w:rsidR="00A077B9" w:rsidRPr="00A077B9">
        <w:rPr>
          <w:rFonts w:eastAsia="Times New Roman" w:cs="Times New Roman"/>
          <w:i/>
          <w:iCs/>
          <w:color w:val="222222"/>
          <w:sz w:val="24"/>
          <w:szCs w:val="24"/>
        </w:rPr>
        <w:t>Asclepias tuberosa</w:t>
      </w:r>
      <w:r w:rsidR="00A077B9" w:rsidRPr="00A077B9">
        <w:rPr>
          <w:rFonts w:eastAsia="Times New Roman" w:cs="Times New Roman"/>
          <w:color w:val="222222"/>
          <w:sz w:val="24"/>
          <w:szCs w:val="24"/>
        </w:rPr>
        <w:t xml:space="preserve">) seed and common milkweed, and 5.5 pounds of swamp milkweed </w:t>
      </w:r>
      <w:r w:rsidR="00DD7DE6" w:rsidRPr="00A077B9">
        <w:rPr>
          <w:rFonts w:eastAsia="Times New Roman" w:cs="Times New Roman"/>
          <w:color w:val="222222"/>
          <w:sz w:val="24"/>
          <w:szCs w:val="24"/>
        </w:rPr>
        <w:t>seed from</w:t>
      </w:r>
      <w:r w:rsidR="00A077B9" w:rsidRPr="00A077B9">
        <w:rPr>
          <w:rFonts w:eastAsia="Times New Roman" w:cs="Times New Roman"/>
          <w:color w:val="222222"/>
          <w:sz w:val="24"/>
          <w:szCs w:val="24"/>
        </w:rPr>
        <w:t xml:space="preserve"> Ernst Conservation Seeds Inc. (</w:t>
      </w:r>
      <w:r w:rsidR="00DD7DE6" w:rsidRPr="00A077B9">
        <w:rPr>
          <w:rFonts w:eastAsia="Times New Roman" w:cs="Times New Roman"/>
          <w:color w:val="222222"/>
          <w:sz w:val="24"/>
          <w:szCs w:val="24"/>
        </w:rPr>
        <w:t>Meadville, Pennsylvania</w:t>
      </w:r>
      <w:r w:rsidR="00A077B9" w:rsidRPr="00A077B9">
        <w:rPr>
          <w:rFonts w:eastAsia="Times New Roman" w:cs="Times New Roman"/>
          <w:color w:val="222222"/>
          <w:sz w:val="24"/>
          <w:szCs w:val="24"/>
        </w:rPr>
        <w:t xml:space="preserve">).  We are currently identifying a process for allocating this seed for 2015.  </w:t>
      </w:r>
      <w:r w:rsidR="00DD7DE6" w:rsidRPr="00A077B9">
        <w:rPr>
          <w:rFonts w:eastAsia="Times New Roman" w:cs="Times New Roman"/>
          <w:color w:val="222222"/>
          <w:sz w:val="24"/>
          <w:szCs w:val="24"/>
        </w:rPr>
        <w:t>The</w:t>
      </w:r>
      <w:r w:rsidR="00A077B9" w:rsidRPr="00A077B9">
        <w:rPr>
          <w:rFonts w:eastAsia="Times New Roman" w:cs="Times New Roman"/>
          <w:color w:val="222222"/>
          <w:sz w:val="24"/>
          <w:szCs w:val="24"/>
        </w:rPr>
        <w:t>se</w:t>
      </w:r>
      <w:r w:rsidR="00DD7DE6" w:rsidRPr="00A077B9">
        <w:rPr>
          <w:rFonts w:eastAsia="Times New Roman" w:cs="Times New Roman"/>
          <w:color w:val="222222"/>
          <w:sz w:val="24"/>
          <w:szCs w:val="24"/>
        </w:rPr>
        <w:t xml:space="preserve"> seeds </w:t>
      </w:r>
      <w:r w:rsidR="00A077B9" w:rsidRPr="00A077B9">
        <w:rPr>
          <w:rFonts w:eastAsia="Times New Roman" w:cs="Times New Roman"/>
          <w:color w:val="222222"/>
          <w:sz w:val="24"/>
          <w:szCs w:val="24"/>
        </w:rPr>
        <w:t>will be used as part of a wildflower mix</w:t>
      </w:r>
      <w:r w:rsidR="00DD7DE6" w:rsidRPr="00A077B9">
        <w:rPr>
          <w:rFonts w:eastAsia="Times New Roman" w:cs="Times New Roman"/>
          <w:color w:val="222222"/>
          <w:sz w:val="24"/>
          <w:szCs w:val="24"/>
        </w:rPr>
        <w:t>.  Published information and personal communication with the Xerces Society and other mona</w:t>
      </w:r>
      <w:r w:rsidR="00A077B9" w:rsidRPr="00A077B9">
        <w:rPr>
          <w:rFonts w:eastAsia="Times New Roman" w:cs="Times New Roman"/>
          <w:color w:val="222222"/>
          <w:sz w:val="24"/>
          <w:szCs w:val="24"/>
        </w:rPr>
        <w:t>rch experts suggest a range of </w:t>
      </w:r>
      <w:r w:rsidR="00DD7DE6" w:rsidRPr="00A077B9">
        <w:rPr>
          <w:rFonts w:eastAsia="Times New Roman" w:cs="Times New Roman"/>
          <w:color w:val="222222"/>
          <w:sz w:val="24"/>
          <w:szCs w:val="24"/>
        </w:rPr>
        <w:t>3-5% of milkweed seeds</w:t>
      </w:r>
      <w:r w:rsidR="0049351A">
        <w:rPr>
          <w:rFonts w:eastAsia="Times New Roman" w:cs="Times New Roman"/>
          <w:color w:val="222222"/>
          <w:sz w:val="24"/>
          <w:szCs w:val="24"/>
        </w:rPr>
        <w:t xml:space="preserve"> in wildflower mixes</w:t>
      </w:r>
      <w:r w:rsidR="00DD7DE6" w:rsidRPr="00A077B9">
        <w:rPr>
          <w:rFonts w:eastAsia="Times New Roman" w:cs="Times New Roman"/>
          <w:color w:val="222222"/>
          <w:sz w:val="24"/>
          <w:szCs w:val="24"/>
        </w:rPr>
        <w:t xml:space="preserve">.  </w:t>
      </w:r>
      <w:r w:rsidR="00A077B9" w:rsidRPr="00A077B9">
        <w:rPr>
          <w:rFonts w:cs="Arial"/>
          <w:color w:val="222222"/>
          <w:sz w:val="24"/>
          <w:szCs w:val="24"/>
          <w:shd w:val="clear" w:color="auto" w:fill="FFFFFF"/>
        </w:rPr>
        <w:t>If the milkweed seed is added at 3% to existing mixes we estimate this could be applied to 220 acres at a rate of 5 pounds of seed mix per acre.</w:t>
      </w:r>
      <w:r w:rsidR="00A077B9">
        <w:rPr>
          <w:rFonts w:cs="Arial"/>
          <w:color w:val="222222"/>
          <w:sz w:val="24"/>
          <w:szCs w:val="24"/>
          <w:shd w:val="clear" w:color="auto" w:fill="FFFFFF"/>
        </w:rPr>
        <w:t xml:space="preserve">  The combination of seed from Xerces Society and Ernst Conservation Seeds Inc. </w:t>
      </w:r>
    </w:p>
    <w:p w:rsidR="00530BCD" w:rsidRPr="00D06C11" w:rsidRDefault="00530BCD" w:rsidP="00530BCD">
      <w:pPr>
        <w:pStyle w:val="ListParagraph"/>
        <w:shd w:val="clear" w:color="auto" w:fill="FFFFFF"/>
        <w:ind w:left="1440"/>
        <w:rPr>
          <w:rFonts w:eastAsia="Times New Roman" w:cs="Times New Roman"/>
          <w:color w:val="222222"/>
          <w:sz w:val="24"/>
          <w:szCs w:val="24"/>
        </w:rPr>
      </w:pPr>
    </w:p>
    <w:p w:rsidR="00D06C11" w:rsidRPr="0049351A" w:rsidRDefault="0000640F" w:rsidP="00D06C11">
      <w:pPr>
        <w:pStyle w:val="ListParagraph"/>
        <w:numPr>
          <w:ilvl w:val="0"/>
          <w:numId w:val="18"/>
        </w:numPr>
        <w:shd w:val="clear" w:color="auto" w:fill="FFFFFF"/>
        <w:rPr>
          <w:rFonts w:eastAsia="Times New Roman" w:cs="Times New Roman"/>
          <w:color w:val="222222"/>
          <w:sz w:val="24"/>
          <w:szCs w:val="24"/>
        </w:rPr>
      </w:pPr>
      <w:r>
        <w:rPr>
          <w:rFonts w:cs="Arial"/>
          <w:color w:val="222222"/>
          <w:sz w:val="24"/>
          <w:szCs w:val="24"/>
          <w:shd w:val="clear" w:color="auto" w:fill="FFFFFF"/>
        </w:rPr>
        <w:t xml:space="preserve">About 10 projects in Region 5 are already incorporating seed collection (see attached spreadsheet).  </w:t>
      </w:r>
      <w:r w:rsidR="00D06C11">
        <w:rPr>
          <w:rFonts w:cs="Arial"/>
          <w:color w:val="222222"/>
          <w:sz w:val="24"/>
          <w:szCs w:val="24"/>
          <w:shd w:val="clear" w:color="auto" w:fill="FFFFFF"/>
        </w:rPr>
        <w:t>As we incorporate SHC into monarch conservation over the next year</w:t>
      </w:r>
      <w:r w:rsidR="0049351A">
        <w:rPr>
          <w:rFonts w:cs="Arial"/>
          <w:color w:val="222222"/>
          <w:sz w:val="24"/>
          <w:szCs w:val="24"/>
          <w:shd w:val="clear" w:color="auto" w:fill="FFFFFF"/>
        </w:rPr>
        <w:t xml:space="preserve">, </w:t>
      </w:r>
      <w:r w:rsidR="0049351A" w:rsidRPr="0049351A">
        <w:rPr>
          <w:rFonts w:cs="Arial"/>
          <w:color w:val="222222"/>
          <w:sz w:val="24"/>
          <w:szCs w:val="24"/>
          <w:shd w:val="clear" w:color="auto" w:fill="FFFFFF"/>
        </w:rPr>
        <w:t xml:space="preserve">including </w:t>
      </w:r>
      <w:r w:rsidR="0049351A" w:rsidRPr="0049351A">
        <w:rPr>
          <w:sz w:val="24"/>
          <w:szCs w:val="24"/>
        </w:rPr>
        <w:t xml:space="preserve">identifying </w:t>
      </w:r>
      <w:r w:rsidR="0049351A">
        <w:rPr>
          <w:sz w:val="24"/>
          <w:szCs w:val="24"/>
        </w:rPr>
        <w:t xml:space="preserve">geographic extent of habitat, </w:t>
      </w:r>
      <w:r w:rsidR="0049351A" w:rsidRPr="0049351A">
        <w:rPr>
          <w:sz w:val="24"/>
          <w:szCs w:val="24"/>
        </w:rPr>
        <w:t>assess</w:t>
      </w:r>
      <w:r w:rsidR="0049351A">
        <w:rPr>
          <w:sz w:val="24"/>
          <w:szCs w:val="24"/>
        </w:rPr>
        <w:t xml:space="preserve">ing  </w:t>
      </w:r>
      <w:r w:rsidR="0049351A" w:rsidRPr="0049351A">
        <w:rPr>
          <w:sz w:val="24"/>
          <w:szCs w:val="24"/>
        </w:rPr>
        <w:t xml:space="preserve">quality of habitat, </w:t>
      </w:r>
      <w:r w:rsidR="0049351A">
        <w:rPr>
          <w:sz w:val="24"/>
          <w:szCs w:val="24"/>
        </w:rPr>
        <w:t xml:space="preserve">and </w:t>
      </w:r>
      <w:r w:rsidR="0049351A" w:rsidRPr="0049351A">
        <w:rPr>
          <w:sz w:val="24"/>
          <w:szCs w:val="24"/>
        </w:rPr>
        <w:t>assessing monarch use of habitat</w:t>
      </w:r>
      <w:r w:rsidR="00D06C11" w:rsidRPr="0049351A">
        <w:rPr>
          <w:rFonts w:cs="Arial"/>
          <w:color w:val="222222"/>
          <w:sz w:val="24"/>
          <w:szCs w:val="24"/>
          <w:shd w:val="clear" w:color="auto" w:fill="FFFFFF"/>
        </w:rPr>
        <w:t xml:space="preserve">, we expect to identify </w:t>
      </w:r>
      <w:r w:rsidRPr="0049351A">
        <w:rPr>
          <w:rFonts w:cs="Arial"/>
          <w:color w:val="222222"/>
          <w:sz w:val="24"/>
          <w:szCs w:val="24"/>
          <w:shd w:val="clear" w:color="auto" w:fill="FFFFFF"/>
        </w:rPr>
        <w:t xml:space="preserve">additional </w:t>
      </w:r>
      <w:r w:rsidR="00D06C11" w:rsidRPr="0049351A">
        <w:rPr>
          <w:rFonts w:cs="Arial"/>
          <w:color w:val="222222"/>
          <w:sz w:val="24"/>
          <w:szCs w:val="24"/>
          <w:shd w:val="clear" w:color="auto" w:fill="FFFFFF"/>
        </w:rPr>
        <w:t>sites where seed collection and redistribution is appropriate to enhance and restore habitats.</w:t>
      </w:r>
    </w:p>
    <w:p w:rsidR="00D06C11" w:rsidRPr="00171B8A" w:rsidRDefault="00D06C11" w:rsidP="00D06C11">
      <w:pPr>
        <w:pStyle w:val="ListParagraph"/>
        <w:numPr>
          <w:ilvl w:val="0"/>
          <w:numId w:val="18"/>
        </w:numPr>
        <w:shd w:val="clear" w:color="auto" w:fill="FFFFFF"/>
        <w:rPr>
          <w:rFonts w:eastAsia="Times New Roman" w:cs="Times New Roman"/>
          <w:color w:val="222222"/>
          <w:sz w:val="24"/>
          <w:szCs w:val="24"/>
        </w:rPr>
      </w:pPr>
      <w:r w:rsidRPr="000C0B76">
        <w:rPr>
          <w:rFonts w:cs="Arial"/>
          <w:color w:val="222222"/>
          <w:sz w:val="24"/>
          <w:szCs w:val="24"/>
          <w:shd w:val="clear" w:color="auto" w:fill="FFFFFF"/>
        </w:rPr>
        <w:lastRenderedPageBreak/>
        <w:t>As we further develop our outreach and engagement strategy, we also hope to evaluate the opportunities for providing seeds (or helping partners to collect seed) for schools and visitor centers.</w:t>
      </w:r>
      <w:r w:rsidR="000C0B76" w:rsidRPr="000C0B76">
        <w:rPr>
          <w:rFonts w:cs="Arial"/>
          <w:color w:val="222222"/>
          <w:sz w:val="24"/>
          <w:szCs w:val="24"/>
          <w:shd w:val="clear" w:color="auto" w:fill="FFFFFF"/>
        </w:rPr>
        <w:t xml:space="preserve">  Projects that highlight Service involvement with local schools to enhance seed collection and dispersal include: programs conducted by Patuxent Research Refuge and Rachel Carson National Wildlife Refuge that provide seed to local schools through environmental education; and, Montezuma National Wildlife Refuge works with partners to collect seeds on St. Lawrence Grasslands for ultimate dispersal onto local private lands.</w:t>
      </w:r>
    </w:p>
    <w:p w:rsidR="00171B8A" w:rsidRPr="000C0B76" w:rsidRDefault="00171B8A" w:rsidP="00171B8A">
      <w:pPr>
        <w:pStyle w:val="ListParagraph"/>
        <w:shd w:val="clear" w:color="auto" w:fill="FFFFFF"/>
        <w:rPr>
          <w:rFonts w:eastAsia="Times New Roman" w:cs="Times New Roman"/>
          <w:color w:val="222222"/>
          <w:sz w:val="24"/>
          <w:szCs w:val="24"/>
        </w:rPr>
      </w:pPr>
    </w:p>
    <w:p w:rsidR="000C0B76" w:rsidRPr="000C0B76" w:rsidRDefault="000C0B76" w:rsidP="00D06C11">
      <w:pPr>
        <w:pStyle w:val="ListParagraph"/>
        <w:numPr>
          <w:ilvl w:val="0"/>
          <w:numId w:val="18"/>
        </w:numPr>
        <w:shd w:val="clear" w:color="auto" w:fill="FFFFFF"/>
        <w:rPr>
          <w:rFonts w:eastAsia="Times New Roman" w:cs="Times New Roman"/>
          <w:color w:val="222222"/>
          <w:sz w:val="24"/>
          <w:szCs w:val="24"/>
        </w:rPr>
      </w:pPr>
      <w:r w:rsidRPr="000C0B76">
        <w:rPr>
          <w:rFonts w:cs="Arial"/>
          <w:color w:val="222222"/>
          <w:sz w:val="24"/>
          <w:szCs w:val="24"/>
          <w:shd w:val="clear" w:color="auto" w:fill="FFFFFF"/>
        </w:rPr>
        <w:t xml:space="preserve">Our partners </w:t>
      </w:r>
      <w:r w:rsidR="00171B8A">
        <w:rPr>
          <w:rFonts w:cs="Arial"/>
          <w:color w:val="222222"/>
          <w:sz w:val="24"/>
          <w:szCs w:val="24"/>
          <w:shd w:val="clear" w:color="auto" w:fill="FFFFFF"/>
        </w:rPr>
        <w:t xml:space="preserve">for incorporating native seed strategies </w:t>
      </w:r>
      <w:r w:rsidRPr="000C0B76">
        <w:rPr>
          <w:rFonts w:cs="Arial"/>
          <w:color w:val="222222"/>
          <w:sz w:val="24"/>
          <w:szCs w:val="24"/>
          <w:shd w:val="clear" w:color="auto" w:fill="FFFFFF"/>
        </w:rPr>
        <w:t>include: Fairfax County, VA public school system; James River Ecology School; Earth Sangha; Ducks Unlimited; NY State Department of Environmental Conservation; Seneca Wetlands Meadow Preserve; Montezuma Audubon Center; and Friends of the Montezuma Wetlands Complex. A complete list of partners is provided in the attached spreadsheet.</w:t>
      </w:r>
    </w:p>
    <w:p w:rsidR="00DD7DE6" w:rsidRPr="00F60E29" w:rsidRDefault="00DD7DE6" w:rsidP="002C6559">
      <w:pPr>
        <w:shd w:val="clear" w:color="auto" w:fill="FFFFFF"/>
        <w:rPr>
          <w:rFonts w:eastAsia="Times New Roman" w:cs="Arial"/>
          <w:color w:val="222222"/>
          <w:sz w:val="24"/>
          <w:szCs w:val="24"/>
        </w:rPr>
      </w:pPr>
    </w:p>
    <w:p w:rsidR="00E066F2" w:rsidRPr="00283D95" w:rsidRDefault="006A3A54" w:rsidP="00DF5BFA">
      <w:pPr>
        <w:pStyle w:val="ListParagraph"/>
        <w:numPr>
          <w:ilvl w:val="0"/>
          <w:numId w:val="7"/>
        </w:numPr>
        <w:rPr>
          <w:b/>
          <w:sz w:val="24"/>
          <w:szCs w:val="24"/>
        </w:rPr>
      </w:pPr>
      <w:r w:rsidRPr="00283D95">
        <w:rPr>
          <w:b/>
          <w:sz w:val="24"/>
          <w:szCs w:val="24"/>
        </w:rPr>
        <w:t xml:space="preserve">Inventory </w:t>
      </w:r>
      <w:r w:rsidR="00E066F2" w:rsidRPr="00283D95">
        <w:rPr>
          <w:b/>
          <w:sz w:val="24"/>
          <w:szCs w:val="24"/>
        </w:rPr>
        <w:t>and Monitoring</w:t>
      </w:r>
    </w:p>
    <w:p w:rsidR="00E558EF" w:rsidRPr="00283D95" w:rsidRDefault="00E558EF" w:rsidP="008E6883">
      <w:pPr>
        <w:rPr>
          <w:b/>
          <w:sz w:val="24"/>
          <w:szCs w:val="24"/>
        </w:rPr>
      </w:pPr>
    </w:p>
    <w:p w:rsidR="008E6883" w:rsidRPr="00283D95" w:rsidRDefault="003D4679" w:rsidP="008E6883">
      <w:pPr>
        <w:rPr>
          <w:b/>
          <w:sz w:val="24"/>
          <w:szCs w:val="24"/>
        </w:rPr>
      </w:pPr>
      <w:r w:rsidRPr="00283D95">
        <w:rPr>
          <w:b/>
          <w:sz w:val="24"/>
          <w:szCs w:val="24"/>
        </w:rPr>
        <w:t xml:space="preserve">Describe </w:t>
      </w:r>
      <w:r w:rsidR="0068524E" w:rsidRPr="00283D95">
        <w:rPr>
          <w:b/>
          <w:sz w:val="24"/>
          <w:szCs w:val="24"/>
        </w:rPr>
        <w:t xml:space="preserve">FY15 </w:t>
      </w:r>
      <w:r w:rsidR="00B12E51" w:rsidRPr="00283D95">
        <w:rPr>
          <w:b/>
          <w:sz w:val="24"/>
          <w:szCs w:val="24"/>
        </w:rPr>
        <w:t xml:space="preserve">plans using existing funding </w:t>
      </w:r>
      <w:r w:rsidR="0068524E" w:rsidRPr="00283D95">
        <w:rPr>
          <w:b/>
          <w:sz w:val="24"/>
          <w:szCs w:val="24"/>
        </w:rPr>
        <w:t>for:</w:t>
      </w:r>
    </w:p>
    <w:p w:rsidR="0068524E" w:rsidRPr="00283D95" w:rsidRDefault="0068524E" w:rsidP="006A3A54">
      <w:pPr>
        <w:pStyle w:val="ListParagraph"/>
        <w:numPr>
          <w:ilvl w:val="0"/>
          <w:numId w:val="4"/>
        </w:numPr>
        <w:rPr>
          <w:b/>
          <w:sz w:val="24"/>
          <w:szCs w:val="24"/>
        </w:rPr>
      </w:pPr>
      <w:r w:rsidRPr="00283D95">
        <w:rPr>
          <w:b/>
          <w:sz w:val="24"/>
          <w:szCs w:val="24"/>
        </w:rPr>
        <w:t>milkweed surveys (quantify if possible, i.e. # of surveys and acres assessed)</w:t>
      </w:r>
    </w:p>
    <w:p w:rsidR="0068524E" w:rsidRPr="00283D95" w:rsidRDefault="0068524E" w:rsidP="00B12E51">
      <w:pPr>
        <w:pStyle w:val="ListParagraph"/>
        <w:numPr>
          <w:ilvl w:val="0"/>
          <w:numId w:val="4"/>
        </w:numPr>
        <w:rPr>
          <w:b/>
          <w:sz w:val="24"/>
          <w:szCs w:val="24"/>
        </w:rPr>
      </w:pPr>
      <w:r w:rsidRPr="00283D95">
        <w:rPr>
          <w:b/>
          <w:sz w:val="24"/>
          <w:szCs w:val="24"/>
        </w:rPr>
        <w:t>monarch breeding habitat assessments (see MJV Assessment Tool</w:t>
      </w:r>
      <w:r w:rsidR="00B12E51" w:rsidRPr="00283D95">
        <w:rPr>
          <w:b/>
          <w:sz w:val="24"/>
          <w:szCs w:val="24"/>
        </w:rPr>
        <w:t xml:space="preserve"> at </w:t>
      </w:r>
      <w:hyperlink r:id="rId11" w:history="1">
        <w:r w:rsidR="00B12E51" w:rsidRPr="00283D95">
          <w:rPr>
            <w:rStyle w:val="Hyperlink"/>
            <w:b/>
            <w:sz w:val="24"/>
            <w:szCs w:val="24"/>
          </w:rPr>
          <w:t>http://monarchjointventure.org/images/uploads/documents/Habitat_Assessment_Tool_Final_test.pdf</w:t>
        </w:r>
      </w:hyperlink>
      <w:r w:rsidR="00B12E51" w:rsidRPr="00283D95">
        <w:rPr>
          <w:b/>
          <w:sz w:val="24"/>
          <w:szCs w:val="24"/>
        </w:rPr>
        <w:t>)</w:t>
      </w:r>
    </w:p>
    <w:p w:rsidR="00F60E29" w:rsidRPr="00283D95" w:rsidRDefault="006A3A54" w:rsidP="006A3A54">
      <w:pPr>
        <w:pStyle w:val="ListParagraph"/>
        <w:numPr>
          <w:ilvl w:val="0"/>
          <w:numId w:val="4"/>
        </w:numPr>
        <w:rPr>
          <w:b/>
          <w:sz w:val="24"/>
          <w:szCs w:val="24"/>
        </w:rPr>
      </w:pPr>
      <w:r w:rsidRPr="00283D95">
        <w:rPr>
          <w:b/>
          <w:sz w:val="24"/>
          <w:szCs w:val="24"/>
        </w:rPr>
        <w:t xml:space="preserve">participation in citizen science monarch butterfly monitoring programs (see </w:t>
      </w:r>
      <w:hyperlink r:id="rId12" w:history="1">
        <w:r w:rsidRPr="00283D95">
          <w:rPr>
            <w:rStyle w:val="Hyperlink"/>
            <w:b/>
            <w:sz w:val="24"/>
            <w:szCs w:val="24"/>
          </w:rPr>
          <w:t>http://www.monarchjointventure.org/get-involved/study-monarchs-citizen-science-opportunities/</w:t>
        </w:r>
      </w:hyperlink>
      <w:r w:rsidRPr="00283D95">
        <w:rPr>
          <w:b/>
          <w:sz w:val="24"/>
          <w:szCs w:val="24"/>
        </w:rPr>
        <w:t>)</w:t>
      </w:r>
      <w:r w:rsidR="0059384B" w:rsidRPr="00283D95">
        <w:rPr>
          <w:b/>
          <w:sz w:val="24"/>
          <w:szCs w:val="24"/>
        </w:rPr>
        <w:t>.</w:t>
      </w:r>
    </w:p>
    <w:p w:rsidR="006A3A54" w:rsidRPr="00283D95" w:rsidRDefault="00F60E29" w:rsidP="006A3A54">
      <w:pPr>
        <w:pStyle w:val="ListParagraph"/>
        <w:numPr>
          <w:ilvl w:val="0"/>
          <w:numId w:val="4"/>
        </w:numPr>
        <w:rPr>
          <w:b/>
          <w:sz w:val="24"/>
          <w:szCs w:val="24"/>
        </w:rPr>
      </w:pPr>
      <w:r w:rsidRPr="00283D95">
        <w:rPr>
          <w:b/>
          <w:sz w:val="24"/>
          <w:szCs w:val="24"/>
        </w:rPr>
        <w:t>other</w:t>
      </w:r>
      <w:r w:rsidR="0059384B" w:rsidRPr="00283D95">
        <w:rPr>
          <w:b/>
          <w:sz w:val="24"/>
          <w:szCs w:val="24"/>
        </w:rPr>
        <w:t xml:space="preserve"> </w:t>
      </w:r>
    </w:p>
    <w:p w:rsidR="006F7A7B" w:rsidRPr="00283D95" w:rsidRDefault="006F7A7B">
      <w:pPr>
        <w:rPr>
          <w:b/>
          <w:sz w:val="24"/>
          <w:szCs w:val="24"/>
        </w:rPr>
      </w:pPr>
    </w:p>
    <w:p w:rsidR="0068524E" w:rsidRDefault="006F7A7B" w:rsidP="005B4997">
      <w:pPr>
        <w:rPr>
          <w:b/>
          <w:sz w:val="24"/>
          <w:szCs w:val="24"/>
        </w:rPr>
      </w:pPr>
      <w:r w:rsidRPr="00283D95">
        <w:rPr>
          <w:b/>
          <w:sz w:val="24"/>
          <w:szCs w:val="24"/>
        </w:rPr>
        <w:t xml:space="preserve">Provide a bullet list of specific projects, if possible. Include project title, brief description, </w:t>
      </w:r>
      <w:r w:rsidR="00BE234E" w:rsidRPr="00283D95">
        <w:rPr>
          <w:b/>
          <w:sz w:val="24"/>
          <w:szCs w:val="24"/>
        </w:rPr>
        <w:t xml:space="preserve">partners, </w:t>
      </w:r>
      <w:r w:rsidRPr="00283D95">
        <w:rPr>
          <w:b/>
          <w:sz w:val="24"/>
          <w:szCs w:val="24"/>
        </w:rPr>
        <w:t>metrics and outcomes.</w:t>
      </w:r>
    </w:p>
    <w:p w:rsidR="00D37F2F" w:rsidRPr="00283D95" w:rsidRDefault="00D37F2F" w:rsidP="005B4997">
      <w:pPr>
        <w:rPr>
          <w:b/>
          <w:sz w:val="24"/>
          <w:szCs w:val="24"/>
        </w:rPr>
      </w:pPr>
    </w:p>
    <w:p w:rsidR="00AE5D7B" w:rsidRDefault="005B4997" w:rsidP="005B4997">
      <w:pPr>
        <w:pStyle w:val="ListParagraph"/>
        <w:numPr>
          <w:ilvl w:val="0"/>
          <w:numId w:val="19"/>
        </w:numPr>
        <w:rPr>
          <w:rFonts w:cs="Tahoma"/>
          <w:color w:val="222222"/>
          <w:sz w:val="24"/>
          <w:szCs w:val="24"/>
          <w:shd w:val="clear" w:color="auto" w:fill="FFFFFF"/>
        </w:rPr>
      </w:pPr>
      <w:r w:rsidRPr="005B4997">
        <w:rPr>
          <w:sz w:val="24"/>
          <w:szCs w:val="24"/>
        </w:rPr>
        <w:t>In the next year, we are committed to working with subject matter experts, other Regions, Headquarters, and the National Inventory and Monitoring Program to d</w:t>
      </w:r>
      <w:r w:rsidR="00595495" w:rsidRPr="005B4997">
        <w:rPr>
          <w:rFonts w:cs="Tahoma"/>
          <w:color w:val="222222"/>
          <w:sz w:val="24"/>
          <w:szCs w:val="24"/>
          <w:shd w:val="clear" w:color="auto" w:fill="FFFFFF"/>
        </w:rPr>
        <w:t>evelop</w:t>
      </w:r>
      <w:r w:rsidRPr="005B4997">
        <w:rPr>
          <w:rFonts w:cs="Tahoma"/>
          <w:color w:val="222222"/>
          <w:sz w:val="24"/>
          <w:szCs w:val="24"/>
          <w:shd w:val="clear" w:color="auto" w:fill="FFFFFF"/>
        </w:rPr>
        <w:t xml:space="preserve"> standardized </w:t>
      </w:r>
      <w:r w:rsidR="00595495" w:rsidRPr="005B4997">
        <w:rPr>
          <w:rFonts w:cs="Tahoma"/>
          <w:color w:val="222222"/>
          <w:sz w:val="24"/>
          <w:szCs w:val="24"/>
          <w:shd w:val="clear" w:color="auto" w:fill="FFFFFF"/>
        </w:rPr>
        <w:t xml:space="preserve">protocols </w:t>
      </w:r>
      <w:r w:rsidRPr="005B4997">
        <w:rPr>
          <w:rFonts w:cs="Tahoma"/>
          <w:color w:val="222222"/>
          <w:sz w:val="24"/>
          <w:szCs w:val="24"/>
          <w:shd w:val="clear" w:color="auto" w:fill="FFFFFF"/>
        </w:rPr>
        <w:t xml:space="preserve">for baseline </w:t>
      </w:r>
      <w:r w:rsidR="00595495" w:rsidRPr="005B4997">
        <w:rPr>
          <w:rFonts w:cs="Tahoma"/>
          <w:color w:val="222222"/>
          <w:sz w:val="24"/>
          <w:szCs w:val="24"/>
          <w:shd w:val="clear" w:color="auto" w:fill="FFFFFF"/>
        </w:rPr>
        <w:t>data</w:t>
      </w:r>
      <w:r w:rsidRPr="005B4997">
        <w:rPr>
          <w:rFonts w:cs="Tahoma"/>
          <w:color w:val="222222"/>
          <w:sz w:val="24"/>
          <w:szCs w:val="24"/>
          <w:shd w:val="clear" w:color="auto" w:fill="FFFFFF"/>
        </w:rPr>
        <w:t xml:space="preserve"> collection and evaluation of management actions which will support our SHC approach and help inform management decisions</w:t>
      </w:r>
      <w:r w:rsidR="00595495" w:rsidRPr="005B4997">
        <w:rPr>
          <w:rFonts w:cs="Tahoma"/>
          <w:color w:val="222222"/>
          <w:sz w:val="24"/>
          <w:szCs w:val="24"/>
          <w:shd w:val="clear" w:color="auto" w:fill="FFFFFF"/>
        </w:rPr>
        <w:t>. </w:t>
      </w:r>
      <w:r w:rsidRPr="005B4997">
        <w:rPr>
          <w:rFonts w:cs="Tahoma"/>
          <w:color w:val="222222"/>
          <w:sz w:val="24"/>
          <w:szCs w:val="24"/>
          <w:shd w:val="clear" w:color="auto" w:fill="FFFFFF"/>
        </w:rPr>
        <w:t xml:space="preserve"> </w:t>
      </w:r>
      <w:r w:rsidR="00B55838">
        <w:rPr>
          <w:rFonts w:cs="Tahoma"/>
          <w:color w:val="222222"/>
          <w:sz w:val="24"/>
          <w:szCs w:val="24"/>
          <w:shd w:val="clear" w:color="auto" w:fill="FFFFFF"/>
        </w:rPr>
        <w:t xml:space="preserve">We hope that through SHC, we’ll be able to refine our habitat objectives.  </w:t>
      </w:r>
      <w:r w:rsidR="00AE5D7B">
        <w:rPr>
          <w:rFonts w:cs="Tahoma"/>
          <w:color w:val="222222"/>
          <w:sz w:val="24"/>
          <w:szCs w:val="24"/>
          <w:shd w:val="clear" w:color="auto" w:fill="FFFFFF"/>
        </w:rPr>
        <w:t>We need standardized protocols</w:t>
      </w:r>
      <w:r w:rsidR="009D7CF1">
        <w:rPr>
          <w:rFonts w:cs="Tahoma"/>
          <w:color w:val="222222"/>
          <w:sz w:val="24"/>
          <w:szCs w:val="24"/>
          <w:shd w:val="clear" w:color="auto" w:fill="FFFFFF"/>
        </w:rPr>
        <w:t xml:space="preserve"> and databases</w:t>
      </w:r>
      <w:r w:rsidR="00AE5D7B">
        <w:rPr>
          <w:rFonts w:cs="Tahoma"/>
          <w:color w:val="222222"/>
          <w:sz w:val="24"/>
          <w:szCs w:val="24"/>
          <w:shd w:val="clear" w:color="auto" w:fill="FFFFFF"/>
        </w:rPr>
        <w:t xml:space="preserve"> </w:t>
      </w:r>
      <w:r w:rsidR="0085731C">
        <w:rPr>
          <w:rFonts w:cs="Tahoma"/>
          <w:color w:val="222222"/>
          <w:sz w:val="24"/>
          <w:szCs w:val="24"/>
          <w:shd w:val="clear" w:color="auto" w:fill="FFFFFF"/>
        </w:rPr>
        <w:t xml:space="preserve">that identify the appropriate metrics, level of accuracy (bias and precision), and threshold for success </w:t>
      </w:r>
      <w:r w:rsidR="00AE5D7B">
        <w:rPr>
          <w:rFonts w:cs="Tahoma"/>
          <w:color w:val="222222"/>
          <w:sz w:val="24"/>
          <w:szCs w:val="24"/>
          <w:shd w:val="clear" w:color="auto" w:fill="FFFFFF"/>
        </w:rPr>
        <w:t>for:</w:t>
      </w:r>
    </w:p>
    <w:p w:rsidR="00AE5D7B" w:rsidRDefault="00AE5D7B" w:rsidP="00AE5D7B">
      <w:pPr>
        <w:pStyle w:val="ListParagraph"/>
        <w:numPr>
          <w:ilvl w:val="1"/>
          <w:numId w:val="19"/>
        </w:numPr>
        <w:rPr>
          <w:rFonts w:cs="Tahoma"/>
          <w:color w:val="222222"/>
          <w:sz w:val="24"/>
          <w:szCs w:val="24"/>
          <w:shd w:val="clear" w:color="auto" w:fill="FFFFFF"/>
        </w:rPr>
      </w:pPr>
      <w:r>
        <w:rPr>
          <w:rFonts w:cs="Tahoma"/>
          <w:color w:val="222222"/>
          <w:sz w:val="24"/>
          <w:szCs w:val="24"/>
          <w:shd w:val="clear" w:color="auto" w:fill="FFFFFF"/>
        </w:rPr>
        <w:t>Identifying and ranking monarch habitat</w:t>
      </w:r>
    </w:p>
    <w:p w:rsidR="00AE5D7B" w:rsidRDefault="00AE5D7B" w:rsidP="00AE5D7B">
      <w:pPr>
        <w:pStyle w:val="ListParagraph"/>
        <w:numPr>
          <w:ilvl w:val="1"/>
          <w:numId w:val="19"/>
        </w:numPr>
        <w:rPr>
          <w:rFonts w:cs="Tahoma"/>
          <w:color w:val="222222"/>
          <w:sz w:val="24"/>
          <w:szCs w:val="24"/>
          <w:shd w:val="clear" w:color="auto" w:fill="FFFFFF"/>
        </w:rPr>
      </w:pPr>
      <w:r>
        <w:rPr>
          <w:rFonts w:cs="Tahoma"/>
          <w:color w:val="222222"/>
          <w:sz w:val="24"/>
          <w:szCs w:val="24"/>
          <w:shd w:val="clear" w:color="auto" w:fill="FFFFFF"/>
        </w:rPr>
        <w:t>Identifying and ranking monarch butterfly use</w:t>
      </w:r>
    </w:p>
    <w:p w:rsidR="00AE5D7B" w:rsidRDefault="00AE5D7B" w:rsidP="00AE5D7B">
      <w:pPr>
        <w:pStyle w:val="ListParagraph"/>
        <w:numPr>
          <w:ilvl w:val="1"/>
          <w:numId w:val="19"/>
        </w:numPr>
        <w:rPr>
          <w:rFonts w:cs="Tahoma"/>
          <w:color w:val="222222"/>
          <w:sz w:val="24"/>
          <w:szCs w:val="24"/>
          <w:shd w:val="clear" w:color="auto" w:fill="FFFFFF"/>
        </w:rPr>
      </w:pPr>
      <w:r>
        <w:rPr>
          <w:rFonts w:cs="Tahoma"/>
          <w:color w:val="222222"/>
          <w:sz w:val="24"/>
          <w:szCs w:val="24"/>
          <w:shd w:val="clear" w:color="auto" w:fill="FFFFFF"/>
        </w:rPr>
        <w:t>Measuring pre- and post-treatment conditions to evaluate management success (this could be habitat or species-based metrics, depending on the site)</w:t>
      </w:r>
    </w:p>
    <w:p w:rsidR="00FC1D94" w:rsidRDefault="00FC1D94" w:rsidP="00AE5D7B">
      <w:pPr>
        <w:ind w:left="720"/>
        <w:rPr>
          <w:rFonts w:cs="Tahoma"/>
          <w:color w:val="222222"/>
          <w:sz w:val="24"/>
          <w:szCs w:val="24"/>
          <w:shd w:val="clear" w:color="auto" w:fill="FFFFFF"/>
        </w:rPr>
      </w:pPr>
    </w:p>
    <w:p w:rsidR="005B4997" w:rsidRPr="00AE5D7B" w:rsidRDefault="005B4997" w:rsidP="00AE5D7B">
      <w:pPr>
        <w:ind w:left="720"/>
        <w:rPr>
          <w:rFonts w:cs="Tahoma"/>
          <w:color w:val="222222"/>
          <w:sz w:val="24"/>
          <w:szCs w:val="24"/>
          <w:shd w:val="clear" w:color="auto" w:fill="FFFFFF"/>
        </w:rPr>
      </w:pPr>
      <w:r w:rsidRPr="00AE5D7B">
        <w:rPr>
          <w:rFonts w:cs="Tahoma"/>
          <w:color w:val="222222"/>
          <w:sz w:val="24"/>
          <w:szCs w:val="24"/>
          <w:shd w:val="clear" w:color="auto" w:fill="FFFFFF"/>
        </w:rPr>
        <w:t>Specific</w:t>
      </w:r>
      <w:r w:rsidR="00AE5D7B">
        <w:rPr>
          <w:rFonts w:cs="Tahoma"/>
          <w:color w:val="222222"/>
          <w:sz w:val="24"/>
          <w:szCs w:val="24"/>
          <w:shd w:val="clear" w:color="auto" w:fill="FFFFFF"/>
        </w:rPr>
        <w:t xml:space="preserve"> questions we anticipate wanting to answer on a local and landscape scale include:</w:t>
      </w:r>
    </w:p>
    <w:p w:rsidR="00595495" w:rsidRPr="005B4997" w:rsidRDefault="00595495" w:rsidP="00AE5D7B">
      <w:pPr>
        <w:pStyle w:val="ListParagraph"/>
        <w:numPr>
          <w:ilvl w:val="0"/>
          <w:numId w:val="20"/>
        </w:numPr>
        <w:spacing w:after="200"/>
        <w:rPr>
          <w:rFonts w:cs="Arial"/>
          <w:color w:val="222222"/>
          <w:sz w:val="24"/>
          <w:szCs w:val="24"/>
          <w:shd w:val="clear" w:color="auto" w:fill="FFFFFF"/>
        </w:rPr>
      </w:pPr>
      <w:r w:rsidRPr="005B4997">
        <w:rPr>
          <w:rFonts w:cs="Arial"/>
          <w:color w:val="222222"/>
          <w:sz w:val="24"/>
          <w:szCs w:val="24"/>
          <w:shd w:val="clear" w:color="auto" w:fill="FFFFFF"/>
        </w:rPr>
        <w:lastRenderedPageBreak/>
        <w:t xml:space="preserve">Where do we </w:t>
      </w:r>
      <w:r w:rsidR="005B4997">
        <w:rPr>
          <w:rFonts w:cs="Arial"/>
          <w:color w:val="222222"/>
          <w:sz w:val="24"/>
          <w:szCs w:val="24"/>
          <w:shd w:val="clear" w:color="auto" w:fill="FFFFFF"/>
        </w:rPr>
        <w:t xml:space="preserve">already </w:t>
      </w:r>
      <w:r w:rsidRPr="005B4997">
        <w:rPr>
          <w:rFonts w:cs="Arial"/>
          <w:color w:val="222222"/>
          <w:sz w:val="24"/>
          <w:szCs w:val="24"/>
          <w:shd w:val="clear" w:color="auto" w:fill="FFFFFF"/>
        </w:rPr>
        <w:t xml:space="preserve">have milkweed and are monarchs </w:t>
      </w:r>
      <w:r w:rsidR="005B4997">
        <w:rPr>
          <w:rFonts w:cs="Arial"/>
          <w:color w:val="222222"/>
          <w:sz w:val="24"/>
          <w:szCs w:val="24"/>
          <w:shd w:val="clear" w:color="auto" w:fill="FFFFFF"/>
        </w:rPr>
        <w:t xml:space="preserve">currently </w:t>
      </w:r>
      <w:r w:rsidRPr="005B4997">
        <w:rPr>
          <w:rFonts w:cs="Arial"/>
          <w:color w:val="222222"/>
          <w:sz w:val="24"/>
          <w:szCs w:val="24"/>
          <w:shd w:val="clear" w:color="auto" w:fill="FFFFFF"/>
        </w:rPr>
        <w:t>using it?</w:t>
      </w:r>
      <w:r w:rsidR="005B4997">
        <w:rPr>
          <w:rFonts w:cs="Arial"/>
          <w:color w:val="222222"/>
          <w:sz w:val="24"/>
          <w:szCs w:val="24"/>
          <w:shd w:val="clear" w:color="auto" w:fill="FFFFFF"/>
        </w:rPr>
        <w:t xml:space="preserve">  This could be a standardized baseline inventory protocol for habitat and species presence.  However, a rapid assessment protocol would be useful for sites tha</w:t>
      </w:r>
      <w:r w:rsidR="00AE5D7B">
        <w:rPr>
          <w:rFonts w:cs="Arial"/>
          <w:color w:val="222222"/>
          <w:sz w:val="24"/>
          <w:szCs w:val="24"/>
          <w:shd w:val="clear" w:color="auto" w:fill="FFFFFF"/>
        </w:rPr>
        <w:t>t are short on staff or funding, and would also increase the likelihood that we get a more complete “picture” of the current contributions and potential across Region 5.</w:t>
      </w:r>
      <w:r w:rsidR="00FC1D94">
        <w:rPr>
          <w:rFonts w:cs="Arial"/>
          <w:color w:val="222222"/>
          <w:sz w:val="24"/>
          <w:szCs w:val="24"/>
          <w:shd w:val="clear" w:color="auto" w:fill="FFFFFF"/>
        </w:rPr>
        <w:t xml:space="preserve">  We are also compiling spatial layers that already exist which can help focus our initial efforts.</w:t>
      </w:r>
    </w:p>
    <w:p w:rsidR="00595495" w:rsidRPr="005B4997" w:rsidRDefault="005B4997" w:rsidP="00AE5D7B">
      <w:pPr>
        <w:pStyle w:val="ListParagraph"/>
        <w:numPr>
          <w:ilvl w:val="0"/>
          <w:numId w:val="20"/>
        </w:numPr>
        <w:spacing w:after="200"/>
        <w:rPr>
          <w:rFonts w:cs="Arial"/>
          <w:color w:val="222222"/>
          <w:sz w:val="24"/>
          <w:szCs w:val="24"/>
          <w:shd w:val="clear" w:color="auto" w:fill="FFFFFF"/>
        </w:rPr>
      </w:pPr>
      <w:r>
        <w:rPr>
          <w:rFonts w:cs="Arial"/>
          <w:color w:val="222222"/>
          <w:sz w:val="24"/>
          <w:szCs w:val="24"/>
          <w:shd w:val="clear" w:color="auto" w:fill="FFFFFF"/>
        </w:rPr>
        <w:t xml:space="preserve">Does the milkweed </w:t>
      </w:r>
      <w:r w:rsidR="00AE5D7B">
        <w:rPr>
          <w:rFonts w:cs="Arial"/>
          <w:color w:val="222222"/>
          <w:sz w:val="24"/>
          <w:szCs w:val="24"/>
          <w:shd w:val="clear" w:color="auto" w:fill="FFFFFF"/>
        </w:rPr>
        <w:t xml:space="preserve">we have </w:t>
      </w:r>
      <w:r>
        <w:rPr>
          <w:rFonts w:cs="Arial"/>
          <w:color w:val="222222"/>
          <w:sz w:val="24"/>
          <w:szCs w:val="24"/>
          <w:shd w:val="clear" w:color="auto" w:fill="FFFFFF"/>
        </w:rPr>
        <w:t>at a</w:t>
      </w:r>
      <w:r w:rsidR="00AE5D7B">
        <w:rPr>
          <w:rFonts w:cs="Arial"/>
          <w:color w:val="222222"/>
          <w:sz w:val="24"/>
          <w:szCs w:val="24"/>
          <w:shd w:val="clear" w:color="auto" w:fill="FFFFFF"/>
        </w:rPr>
        <w:t xml:space="preserve"> particular</w:t>
      </w:r>
      <w:r>
        <w:rPr>
          <w:rFonts w:cs="Arial"/>
          <w:color w:val="222222"/>
          <w:sz w:val="24"/>
          <w:szCs w:val="24"/>
          <w:shd w:val="clear" w:color="auto" w:fill="FFFFFF"/>
        </w:rPr>
        <w:t xml:space="preserve"> site constitute monarch habitat?  We know that milkweed and nectar producing plants together provide optimal habitat, but there isn’t much information on how much milkweed or nectar plants we need, and over how many acres.  </w:t>
      </w:r>
      <w:r w:rsidR="00AE5D7B">
        <w:rPr>
          <w:rFonts w:cs="Arial"/>
          <w:color w:val="222222"/>
          <w:sz w:val="24"/>
          <w:szCs w:val="24"/>
          <w:shd w:val="clear" w:color="auto" w:fill="FFFFFF"/>
        </w:rPr>
        <w:t>If we are already hoping to inventory milkweed and monarchs at multiple sites, maybe this is an opportunity to help define what constitutes good habitat.</w:t>
      </w:r>
    </w:p>
    <w:p w:rsidR="005B4997" w:rsidRDefault="00AE5D7B" w:rsidP="00AE5D7B">
      <w:pPr>
        <w:pStyle w:val="ListParagraph"/>
        <w:numPr>
          <w:ilvl w:val="0"/>
          <w:numId w:val="20"/>
        </w:numPr>
        <w:spacing w:after="200"/>
        <w:rPr>
          <w:rFonts w:cs="Arial"/>
          <w:color w:val="222222"/>
          <w:sz w:val="24"/>
          <w:szCs w:val="24"/>
          <w:shd w:val="clear" w:color="auto" w:fill="FFFFFF"/>
        </w:rPr>
      </w:pPr>
      <w:r>
        <w:rPr>
          <w:rFonts w:cs="Arial"/>
          <w:color w:val="222222"/>
          <w:sz w:val="24"/>
          <w:szCs w:val="24"/>
          <w:shd w:val="clear" w:color="auto" w:fill="FFFFFF"/>
        </w:rPr>
        <w:t>What factors may explain a lack of increased monarch use, following an increase in milkweed and nectar producing plants?  What other variables should we be considering?</w:t>
      </w:r>
    </w:p>
    <w:p w:rsidR="00595495" w:rsidRDefault="00AE5D7B" w:rsidP="007406AD">
      <w:pPr>
        <w:pStyle w:val="ListParagraph"/>
        <w:numPr>
          <w:ilvl w:val="0"/>
          <w:numId w:val="26"/>
        </w:numPr>
        <w:spacing w:after="200"/>
        <w:rPr>
          <w:rFonts w:cs="Arial"/>
          <w:color w:val="222222"/>
          <w:sz w:val="24"/>
          <w:szCs w:val="24"/>
          <w:shd w:val="clear" w:color="auto" w:fill="FFFFFF"/>
        </w:rPr>
      </w:pPr>
      <w:r>
        <w:rPr>
          <w:rFonts w:cs="Tahoma"/>
          <w:color w:val="222222"/>
          <w:sz w:val="24"/>
          <w:szCs w:val="24"/>
          <w:shd w:val="clear" w:color="auto" w:fill="FFFFFF"/>
        </w:rPr>
        <w:t>How will we know if our efforts are contributing to an i</w:t>
      </w:r>
      <w:r w:rsidR="00FC1D94">
        <w:rPr>
          <w:rFonts w:cs="Arial"/>
          <w:color w:val="222222"/>
          <w:sz w:val="24"/>
          <w:szCs w:val="24"/>
          <w:shd w:val="clear" w:color="auto" w:fill="FFFFFF"/>
        </w:rPr>
        <w:t>ncrease</w:t>
      </w:r>
      <w:r w:rsidR="00595495" w:rsidRPr="005B4997">
        <w:rPr>
          <w:rFonts w:cs="Arial"/>
          <w:color w:val="222222"/>
          <w:sz w:val="24"/>
          <w:szCs w:val="24"/>
          <w:shd w:val="clear" w:color="auto" w:fill="FFFFFF"/>
        </w:rPr>
        <w:t xml:space="preserve"> </w:t>
      </w:r>
      <w:r>
        <w:rPr>
          <w:rFonts w:cs="Arial"/>
          <w:color w:val="222222"/>
          <w:sz w:val="24"/>
          <w:szCs w:val="24"/>
          <w:shd w:val="clear" w:color="auto" w:fill="FFFFFF"/>
        </w:rPr>
        <w:t xml:space="preserve">in the wintering </w:t>
      </w:r>
      <w:r w:rsidR="00595495" w:rsidRPr="005B4997">
        <w:rPr>
          <w:rFonts w:cs="Arial"/>
          <w:color w:val="222222"/>
          <w:sz w:val="24"/>
          <w:szCs w:val="24"/>
          <w:shd w:val="clear" w:color="auto" w:fill="FFFFFF"/>
        </w:rPr>
        <w:t>monarch</w:t>
      </w:r>
      <w:r>
        <w:rPr>
          <w:rFonts w:cs="Arial"/>
          <w:color w:val="222222"/>
          <w:sz w:val="24"/>
          <w:szCs w:val="24"/>
          <w:shd w:val="clear" w:color="auto" w:fill="FFFFFF"/>
        </w:rPr>
        <w:t xml:space="preserve"> population</w:t>
      </w:r>
      <w:r w:rsidR="00595495" w:rsidRPr="005B4997">
        <w:rPr>
          <w:rFonts w:cs="Arial"/>
          <w:color w:val="222222"/>
          <w:sz w:val="24"/>
          <w:szCs w:val="24"/>
          <w:shd w:val="clear" w:color="auto" w:fill="FFFFFF"/>
        </w:rPr>
        <w:t>?</w:t>
      </w:r>
    </w:p>
    <w:p w:rsidR="00FC1D94" w:rsidRPr="005B4997" w:rsidRDefault="00FC1D94" w:rsidP="00FC1D94">
      <w:pPr>
        <w:pStyle w:val="ListParagraph"/>
        <w:spacing w:after="200"/>
        <w:ind w:left="1440"/>
        <w:rPr>
          <w:rFonts w:cs="Arial"/>
          <w:color w:val="222222"/>
          <w:sz w:val="24"/>
          <w:szCs w:val="24"/>
          <w:shd w:val="clear" w:color="auto" w:fill="FFFFFF"/>
        </w:rPr>
      </w:pPr>
    </w:p>
    <w:p w:rsidR="00FC1D94" w:rsidRPr="00FC1D94" w:rsidRDefault="0085731C" w:rsidP="0085731C">
      <w:pPr>
        <w:pStyle w:val="ListParagraph"/>
        <w:numPr>
          <w:ilvl w:val="0"/>
          <w:numId w:val="15"/>
        </w:numPr>
        <w:ind w:left="720"/>
        <w:rPr>
          <w:b/>
          <w:sz w:val="24"/>
          <w:szCs w:val="24"/>
        </w:rPr>
      </w:pPr>
      <w:r w:rsidRPr="009E030A">
        <w:rPr>
          <w:sz w:val="24"/>
          <w:szCs w:val="24"/>
        </w:rPr>
        <w:t>In the next year, while protocols are being developed, we will enlist and encourage all Service sites wi</w:t>
      </w:r>
      <w:r w:rsidR="00B55838" w:rsidRPr="009E030A">
        <w:rPr>
          <w:sz w:val="24"/>
          <w:szCs w:val="24"/>
        </w:rPr>
        <w:t xml:space="preserve">th milkweed and monarchs to try </w:t>
      </w:r>
      <w:r w:rsidRPr="009E030A">
        <w:rPr>
          <w:sz w:val="24"/>
          <w:szCs w:val="24"/>
        </w:rPr>
        <w:t>the Monarch Breeding Habitat Assessment Tool created by the MJV as a starting point for identifying important areas.</w:t>
      </w:r>
      <w:r w:rsidR="00B55838" w:rsidRPr="009E030A">
        <w:rPr>
          <w:sz w:val="24"/>
          <w:szCs w:val="24"/>
        </w:rPr>
        <w:t xml:space="preserve">  We will also continue reviewing the existing protocols</w:t>
      </w:r>
      <w:r w:rsidR="009E030A" w:rsidRPr="009E030A">
        <w:rPr>
          <w:sz w:val="24"/>
          <w:szCs w:val="24"/>
        </w:rPr>
        <w:t xml:space="preserve"> and networks</w:t>
      </w:r>
      <w:r w:rsidR="00B55838" w:rsidRPr="009E030A">
        <w:rPr>
          <w:sz w:val="24"/>
          <w:szCs w:val="24"/>
        </w:rPr>
        <w:t xml:space="preserve"> that may be applicable here in Region 5</w:t>
      </w:r>
      <w:r w:rsidR="009E030A">
        <w:rPr>
          <w:sz w:val="24"/>
          <w:szCs w:val="24"/>
        </w:rPr>
        <w:t xml:space="preserve">.  </w:t>
      </w:r>
    </w:p>
    <w:p w:rsidR="00FC1D94" w:rsidRPr="00FC1D94" w:rsidRDefault="00FC1D94" w:rsidP="00FC1D94">
      <w:pPr>
        <w:pStyle w:val="ListParagraph"/>
        <w:rPr>
          <w:b/>
          <w:sz w:val="24"/>
          <w:szCs w:val="24"/>
        </w:rPr>
      </w:pPr>
    </w:p>
    <w:p w:rsidR="00595495" w:rsidRPr="009E030A" w:rsidRDefault="0085731C" w:rsidP="0085731C">
      <w:pPr>
        <w:pStyle w:val="ListParagraph"/>
        <w:numPr>
          <w:ilvl w:val="0"/>
          <w:numId w:val="15"/>
        </w:numPr>
        <w:ind w:left="720"/>
        <w:rPr>
          <w:b/>
          <w:sz w:val="24"/>
          <w:szCs w:val="24"/>
        </w:rPr>
      </w:pPr>
      <w:r w:rsidRPr="009E030A">
        <w:rPr>
          <w:sz w:val="24"/>
          <w:szCs w:val="24"/>
        </w:rPr>
        <w:t xml:space="preserve">In the next year, we are also committed to </w:t>
      </w:r>
      <w:r w:rsidR="0000640F" w:rsidRPr="009E030A">
        <w:rPr>
          <w:sz w:val="24"/>
          <w:szCs w:val="24"/>
        </w:rPr>
        <w:t>identifying</w:t>
      </w:r>
      <w:r w:rsidRPr="009E030A">
        <w:rPr>
          <w:sz w:val="24"/>
          <w:szCs w:val="24"/>
        </w:rPr>
        <w:t xml:space="preserve"> ways to incorporate citizen science into these efforts.  We are still familiarizing ourselves with the existing citizen science efforts and will evaluate which ones may be most applicable in Region 5. Additionally, we will explore the possibility of incorporating monarch sightings into eBird.  </w:t>
      </w:r>
    </w:p>
    <w:p w:rsidR="00595495" w:rsidRPr="00F60E29" w:rsidRDefault="00595495" w:rsidP="00063F0B">
      <w:pPr>
        <w:rPr>
          <w:b/>
          <w:sz w:val="24"/>
          <w:szCs w:val="24"/>
        </w:rPr>
      </w:pPr>
    </w:p>
    <w:p w:rsidR="008E6883" w:rsidRPr="009E030A" w:rsidRDefault="008E6883" w:rsidP="00063F0B">
      <w:pPr>
        <w:pStyle w:val="ListParagraph"/>
        <w:numPr>
          <w:ilvl w:val="0"/>
          <w:numId w:val="7"/>
        </w:numPr>
        <w:rPr>
          <w:b/>
          <w:sz w:val="24"/>
          <w:szCs w:val="24"/>
        </w:rPr>
      </w:pPr>
      <w:r w:rsidRPr="009E030A">
        <w:rPr>
          <w:b/>
          <w:sz w:val="24"/>
          <w:szCs w:val="24"/>
        </w:rPr>
        <w:t>Research</w:t>
      </w:r>
    </w:p>
    <w:p w:rsidR="00063F0B" w:rsidRPr="009E030A" w:rsidRDefault="00063F0B" w:rsidP="00B41367">
      <w:pPr>
        <w:rPr>
          <w:b/>
          <w:sz w:val="24"/>
          <w:szCs w:val="24"/>
        </w:rPr>
      </w:pPr>
    </w:p>
    <w:p w:rsidR="006130C3" w:rsidRPr="009E030A" w:rsidRDefault="006F7A7B" w:rsidP="00B41367">
      <w:pPr>
        <w:rPr>
          <w:b/>
          <w:sz w:val="24"/>
          <w:szCs w:val="24"/>
        </w:rPr>
      </w:pPr>
      <w:r w:rsidRPr="009E030A">
        <w:rPr>
          <w:b/>
          <w:sz w:val="24"/>
          <w:szCs w:val="24"/>
        </w:rPr>
        <w:t xml:space="preserve">Provide a bullet list of FY15 research projects using existing funds. Include project title, brief description, </w:t>
      </w:r>
      <w:r w:rsidR="00BE234E" w:rsidRPr="009E030A">
        <w:rPr>
          <w:b/>
          <w:sz w:val="24"/>
          <w:szCs w:val="24"/>
        </w:rPr>
        <w:t xml:space="preserve">partners, </w:t>
      </w:r>
      <w:r w:rsidRPr="009E030A">
        <w:rPr>
          <w:b/>
          <w:sz w:val="24"/>
          <w:szCs w:val="24"/>
        </w:rPr>
        <w:t>metrics and outcomes.</w:t>
      </w:r>
    </w:p>
    <w:p w:rsidR="006130C3" w:rsidRPr="009E030A" w:rsidRDefault="006130C3" w:rsidP="00B41367">
      <w:pPr>
        <w:rPr>
          <w:b/>
          <w:sz w:val="24"/>
          <w:szCs w:val="24"/>
        </w:rPr>
      </w:pPr>
    </w:p>
    <w:p w:rsidR="00595495" w:rsidRPr="00BC204C" w:rsidRDefault="006130C3" w:rsidP="00BC204C">
      <w:pPr>
        <w:pStyle w:val="ListParagraph"/>
        <w:numPr>
          <w:ilvl w:val="0"/>
          <w:numId w:val="29"/>
        </w:numPr>
        <w:rPr>
          <w:sz w:val="24"/>
          <w:szCs w:val="24"/>
        </w:rPr>
      </w:pPr>
      <w:r w:rsidRPr="00BC204C">
        <w:rPr>
          <w:sz w:val="24"/>
          <w:szCs w:val="24"/>
        </w:rPr>
        <w:t>We currently have 1 research project identified in our project spreadsheet.</w:t>
      </w:r>
      <w:r w:rsidR="00BC204C">
        <w:rPr>
          <w:sz w:val="24"/>
          <w:szCs w:val="24"/>
        </w:rPr>
        <w:t xml:space="preserve">  </w:t>
      </w:r>
      <w:r w:rsidR="00595495" w:rsidRPr="00BC204C">
        <w:rPr>
          <w:sz w:val="24"/>
          <w:szCs w:val="24"/>
        </w:rPr>
        <w:t xml:space="preserve">Dr. Larry Brindza has been tagging monarchs at the Eastern Shore of Virginia, Fisherman’s Island, Occoquan Bay and Mason Neck National Wildlife Refuges in Virginia </w:t>
      </w:r>
      <w:r w:rsidRPr="00BC204C">
        <w:rPr>
          <w:sz w:val="24"/>
          <w:szCs w:val="24"/>
        </w:rPr>
        <w:t>since 2001</w:t>
      </w:r>
      <w:r w:rsidR="00595495" w:rsidRPr="00BC204C">
        <w:rPr>
          <w:sz w:val="24"/>
          <w:szCs w:val="24"/>
        </w:rPr>
        <w:t xml:space="preserve">as part of an ongoing study comparing the success of monarch butterfly migration to overwintering sites in Mexico and inland and coastal sites in Virginia.  The study </w:t>
      </w:r>
      <w:r w:rsidRPr="00BC204C">
        <w:rPr>
          <w:sz w:val="24"/>
          <w:szCs w:val="24"/>
        </w:rPr>
        <w:t>showed</w:t>
      </w:r>
      <w:r w:rsidR="00595495" w:rsidRPr="00BC204C">
        <w:rPr>
          <w:sz w:val="24"/>
          <w:szCs w:val="24"/>
        </w:rPr>
        <w:t xml:space="preserve"> significantly fewer monarchs in Mexico that originated along the coast than inland Virginia sites.  It also </w:t>
      </w:r>
      <w:r w:rsidRPr="00BC204C">
        <w:rPr>
          <w:sz w:val="24"/>
          <w:szCs w:val="24"/>
        </w:rPr>
        <w:t xml:space="preserve">showed </w:t>
      </w:r>
      <w:r w:rsidR="00595495" w:rsidRPr="00BC204C">
        <w:rPr>
          <w:sz w:val="24"/>
          <w:szCs w:val="24"/>
        </w:rPr>
        <w:t>significantly more females than males.  This study has not been conducted using Service funds</w:t>
      </w:r>
      <w:r w:rsidRPr="00BC204C">
        <w:rPr>
          <w:sz w:val="24"/>
          <w:szCs w:val="24"/>
        </w:rPr>
        <w:t xml:space="preserve"> but will continue next year</w:t>
      </w:r>
      <w:r w:rsidR="00595495" w:rsidRPr="00BC204C">
        <w:rPr>
          <w:sz w:val="24"/>
          <w:szCs w:val="24"/>
        </w:rPr>
        <w:t>.  (</w:t>
      </w:r>
      <w:r w:rsidR="00595495" w:rsidRPr="00BC204C">
        <w:rPr>
          <w:i/>
          <w:sz w:val="24"/>
          <w:szCs w:val="24"/>
        </w:rPr>
        <w:t xml:space="preserve">Brindza, L.J., L.P. </w:t>
      </w:r>
      <w:r w:rsidR="00595495" w:rsidRPr="00BC204C">
        <w:rPr>
          <w:i/>
          <w:sz w:val="24"/>
          <w:szCs w:val="24"/>
        </w:rPr>
        <w:lastRenderedPageBreak/>
        <w:t xml:space="preserve">Brower, A.K. Davis, and T. Van Hook.  2008.  Comparative success of monarch butterfly migration to overwintering sites in Mexico from inland and coastal sites in Virginia.  J. Lepidopterists’ Society 62(4):189-200).  </w:t>
      </w:r>
    </w:p>
    <w:p w:rsidR="00BC204C" w:rsidRPr="00BC204C" w:rsidRDefault="00BC204C" w:rsidP="00BC204C">
      <w:pPr>
        <w:pStyle w:val="ListParagraph"/>
        <w:rPr>
          <w:sz w:val="24"/>
          <w:szCs w:val="24"/>
        </w:rPr>
      </w:pPr>
    </w:p>
    <w:p w:rsidR="006130C3" w:rsidRPr="00BC204C" w:rsidRDefault="006130C3" w:rsidP="00BC204C">
      <w:pPr>
        <w:pStyle w:val="ListParagraph"/>
        <w:numPr>
          <w:ilvl w:val="0"/>
          <w:numId w:val="13"/>
        </w:numPr>
        <w:rPr>
          <w:sz w:val="24"/>
          <w:szCs w:val="24"/>
        </w:rPr>
      </w:pPr>
      <w:r w:rsidRPr="00BC204C">
        <w:rPr>
          <w:sz w:val="24"/>
          <w:szCs w:val="24"/>
        </w:rPr>
        <w:t xml:space="preserve">During the next year, we will implement an SHC approach and consult with subject matter experts, other Regions, and Headquarters, to identify priority research needs for Region 5.  </w:t>
      </w:r>
    </w:p>
    <w:p w:rsidR="00595495" w:rsidRPr="006130C3" w:rsidRDefault="00595495" w:rsidP="00B41367">
      <w:pPr>
        <w:rPr>
          <w:sz w:val="24"/>
          <w:szCs w:val="24"/>
        </w:rPr>
      </w:pPr>
    </w:p>
    <w:p w:rsidR="00E066F2" w:rsidRPr="009E030A" w:rsidRDefault="00E066F2" w:rsidP="00B41367">
      <w:pPr>
        <w:pStyle w:val="ListParagraph"/>
        <w:numPr>
          <w:ilvl w:val="0"/>
          <w:numId w:val="7"/>
        </w:numPr>
        <w:rPr>
          <w:b/>
          <w:sz w:val="24"/>
          <w:szCs w:val="24"/>
        </w:rPr>
      </w:pPr>
      <w:r w:rsidRPr="009E030A">
        <w:rPr>
          <w:b/>
          <w:sz w:val="24"/>
          <w:szCs w:val="24"/>
        </w:rPr>
        <w:t>Education and Outreach</w:t>
      </w:r>
      <w:r w:rsidR="008E6883" w:rsidRPr="009E030A">
        <w:rPr>
          <w:b/>
          <w:sz w:val="24"/>
          <w:szCs w:val="24"/>
        </w:rPr>
        <w:t>/In</w:t>
      </w:r>
      <w:r w:rsidR="002C6559" w:rsidRPr="009E030A">
        <w:rPr>
          <w:b/>
          <w:sz w:val="24"/>
          <w:szCs w:val="24"/>
        </w:rPr>
        <w:t>-</w:t>
      </w:r>
      <w:r w:rsidR="008E6883" w:rsidRPr="009E030A">
        <w:rPr>
          <w:b/>
          <w:sz w:val="24"/>
          <w:szCs w:val="24"/>
        </w:rPr>
        <w:t>reach</w:t>
      </w:r>
    </w:p>
    <w:p w:rsidR="00063F0B" w:rsidRPr="009E030A" w:rsidRDefault="00063F0B" w:rsidP="00B41367">
      <w:pPr>
        <w:rPr>
          <w:b/>
          <w:sz w:val="24"/>
          <w:szCs w:val="24"/>
        </w:rPr>
      </w:pPr>
    </w:p>
    <w:p w:rsidR="00F60E29" w:rsidRPr="009E030A" w:rsidRDefault="00F60E29" w:rsidP="00B41367">
      <w:pPr>
        <w:rPr>
          <w:b/>
          <w:sz w:val="24"/>
          <w:szCs w:val="24"/>
        </w:rPr>
      </w:pPr>
      <w:r w:rsidRPr="009E030A">
        <w:rPr>
          <w:b/>
          <w:sz w:val="24"/>
          <w:szCs w:val="24"/>
        </w:rPr>
        <w:t>Provide a bullet list of</w:t>
      </w:r>
      <w:r w:rsidR="005B6828" w:rsidRPr="009E030A">
        <w:rPr>
          <w:b/>
          <w:sz w:val="24"/>
          <w:szCs w:val="24"/>
        </w:rPr>
        <w:t xml:space="preserve"> </w:t>
      </w:r>
      <w:r w:rsidR="00B1005A" w:rsidRPr="009E030A">
        <w:rPr>
          <w:b/>
          <w:sz w:val="24"/>
          <w:szCs w:val="24"/>
        </w:rPr>
        <w:t xml:space="preserve">current </w:t>
      </w:r>
      <w:r w:rsidRPr="009E030A">
        <w:rPr>
          <w:b/>
          <w:sz w:val="24"/>
          <w:szCs w:val="24"/>
        </w:rPr>
        <w:t xml:space="preserve">and planned </w:t>
      </w:r>
      <w:r w:rsidR="00B1005A" w:rsidRPr="009E030A">
        <w:rPr>
          <w:b/>
          <w:sz w:val="24"/>
          <w:szCs w:val="24"/>
        </w:rPr>
        <w:t>activities</w:t>
      </w:r>
      <w:r w:rsidRPr="009E030A">
        <w:rPr>
          <w:b/>
          <w:sz w:val="24"/>
          <w:szCs w:val="24"/>
        </w:rPr>
        <w:t xml:space="preserve"> and</w:t>
      </w:r>
      <w:r w:rsidR="005B6828" w:rsidRPr="009E030A">
        <w:rPr>
          <w:b/>
          <w:sz w:val="24"/>
          <w:szCs w:val="24"/>
        </w:rPr>
        <w:t xml:space="preserve"> </w:t>
      </w:r>
      <w:r w:rsidR="00B1005A" w:rsidRPr="009E030A">
        <w:rPr>
          <w:b/>
          <w:sz w:val="24"/>
          <w:szCs w:val="24"/>
        </w:rPr>
        <w:t xml:space="preserve">commitments </w:t>
      </w:r>
      <w:r w:rsidR="005B6828" w:rsidRPr="009E030A">
        <w:rPr>
          <w:b/>
          <w:sz w:val="24"/>
          <w:szCs w:val="24"/>
        </w:rPr>
        <w:t>for education, outreach and in</w:t>
      </w:r>
      <w:r w:rsidR="002C6559" w:rsidRPr="009E030A">
        <w:rPr>
          <w:b/>
          <w:sz w:val="24"/>
          <w:szCs w:val="24"/>
        </w:rPr>
        <w:t>-</w:t>
      </w:r>
      <w:r w:rsidR="005B6828" w:rsidRPr="009E030A">
        <w:rPr>
          <w:b/>
          <w:sz w:val="24"/>
          <w:szCs w:val="24"/>
        </w:rPr>
        <w:t>reach</w:t>
      </w:r>
      <w:r w:rsidRPr="009E030A">
        <w:rPr>
          <w:b/>
          <w:sz w:val="24"/>
          <w:szCs w:val="24"/>
        </w:rPr>
        <w:t xml:space="preserve"> in FY15 using existing funds</w:t>
      </w:r>
      <w:r w:rsidR="005B6828" w:rsidRPr="009E030A">
        <w:rPr>
          <w:b/>
          <w:sz w:val="24"/>
          <w:szCs w:val="24"/>
        </w:rPr>
        <w:t>. Identify partners and metrics and outcomes.</w:t>
      </w:r>
      <w:r w:rsidR="00DF5BFA" w:rsidRPr="009E030A">
        <w:rPr>
          <w:b/>
          <w:sz w:val="24"/>
          <w:szCs w:val="24"/>
        </w:rPr>
        <w:t xml:space="preserve"> </w:t>
      </w:r>
    </w:p>
    <w:p w:rsidR="00F60E29" w:rsidRPr="009E030A" w:rsidRDefault="00F60E29" w:rsidP="00B41367">
      <w:pPr>
        <w:rPr>
          <w:b/>
          <w:sz w:val="24"/>
          <w:szCs w:val="24"/>
        </w:rPr>
      </w:pPr>
    </w:p>
    <w:p w:rsidR="00063F0B" w:rsidRPr="009E030A" w:rsidRDefault="00BE234E">
      <w:pPr>
        <w:rPr>
          <w:b/>
          <w:sz w:val="24"/>
          <w:szCs w:val="24"/>
        </w:rPr>
      </w:pPr>
      <w:r w:rsidRPr="009E030A">
        <w:rPr>
          <w:b/>
          <w:sz w:val="24"/>
          <w:szCs w:val="24"/>
        </w:rPr>
        <w:t>Include plans to incorporate monarch conservation education and outreach in Urban Initiatives within your region.</w:t>
      </w:r>
    </w:p>
    <w:p w:rsidR="00063F0B" w:rsidRPr="009E030A" w:rsidRDefault="00063F0B">
      <w:pPr>
        <w:rPr>
          <w:b/>
          <w:sz w:val="24"/>
          <w:szCs w:val="24"/>
        </w:rPr>
      </w:pPr>
    </w:p>
    <w:p w:rsidR="002C6559" w:rsidRPr="009E030A" w:rsidRDefault="00DF5BFA">
      <w:pPr>
        <w:rPr>
          <w:b/>
          <w:sz w:val="24"/>
          <w:szCs w:val="24"/>
        </w:rPr>
      </w:pPr>
      <w:r w:rsidRPr="009E030A">
        <w:rPr>
          <w:b/>
          <w:sz w:val="24"/>
          <w:szCs w:val="24"/>
        </w:rPr>
        <w:t xml:space="preserve">Summarize </w:t>
      </w:r>
      <w:r w:rsidR="00A946B2" w:rsidRPr="009E030A">
        <w:rPr>
          <w:b/>
          <w:sz w:val="24"/>
          <w:szCs w:val="24"/>
        </w:rPr>
        <w:t xml:space="preserve">numbers of </w:t>
      </w:r>
      <w:r w:rsidR="00063F0B" w:rsidRPr="009E030A">
        <w:rPr>
          <w:b/>
          <w:sz w:val="24"/>
          <w:szCs w:val="24"/>
        </w:rPr>
        <w:t>existing and p</w:t>
      </w:r>
      <w:r w:rsidRPr="009E030A">
        <w:rPr>
          <w:b/>
          <w:sz w:val="24"/>
          <w:szCs w:val="24"/>
        </w:rPr>
        <w:t>lanned Schoolyard Habitats and Pollinator Gardens in the table below.</w:t>
      </w:r>
    </w:p>
    <w:p w:rsidR="006130C3" w:rsidRDefault="006130C3" w:rsidP="005E231F">
      <w:pPr>
        <w:rPr>
          <w:color w:val="000090"/>
          <w:sz w:val="24"/>
        </w:rPr>
      </w:pPr>
    </w:p>
    <w:p w:rsidR="005E231F" w:rsidRPr="00556089" w:rsidRDefault="005E231F" w:rsidP="005E231F">
      <w:pPr>
        <w:pStyle w:val="ListParagraph"/>
        <w:numPr>
          <w:ilvl w:val="0"/>
          <w:numId w:val="13"/>
        </w:numPr>
        <w:rPr>
          <w:color w:val="000000" w:themeColor="text1"/>
        </w:rPr>
      </w:pPr>
      <w:r w:rsidRPr="007A59A9">
        <w:rPr>
          <w:color w:val="000000" w:themeColor="text1"/>
          <w:sz w:val="24"/>
        </w:rPr>
        <w:t>In FY15, External Affairs will lead a cross-program outreach campaign about the plight of monarchs and highlight Service projects to help monarchs. In the fall (early FY15), we already led a small outreach campaign that highlighted the work of field stations that have set up monarch way stations, held public milkweed and seaside goldenrod plantings</w:t>
      </w:r>
      <w:r w:rsidR="007A59A9" w:rsidRPr="007A59A9">
        <w:rPr>
          <w:color w:val="000000" w:themeColor="text1"/>
          <w:sz w:val="24"/>
        </w:rPr>
        <w:t>,</w:t>
      </w:r>
      <w:r w:rsidRPr="007A59A9">
        <w:rPr>
          <w:color w:val="000000" w:themeColor="text1"/>
          <w:sz w:val="24"/>
        </w:rPr>
        <w:t xml:space="preserve"> and other outreach and environmental education programs. The campaign also featured a how-to guide from a local homeowner in Massachusetts that used an award-winning grant from Parker River National Wildlife Refuge to transform her yard and a nearby local park into a monarch way</w:t>
      </w:r>
      <w:r w:rsidR="00BC204C">
        <w:rPr>
          <w:color w:val="000000" w:themeColor="text1"/>
          <w:sz w:val="24"/>
        </w:rPr>
        <w:t>-</w:t>
      </w:r>
      <w:r w:rsidRPr="007A59A9">
        <w:rPr>
          <w:color w:val="000000" w:themeColor="text1"/>
          <w:sz w:val="24"/>
        </w:rPr>
        <w:t xml:space="preserve">station. This campaign was featured on the Northeast Region blog and there was a local story that discussed the homeowner’s conservation work and President Obama’s health task force to establish a strategy for preserving pollinators.  (Blog campaign: </w:t>
      </w:r>
      <w:hyperlink r:id="rId13" w:history="1">
        <w:r w:rsidRPr="007A59A9">
          <w:rPr>
            <w:rStyle w:val="Hyperlink"/>
            <w:color w:val="000000" w:themeColor="text1"/>
            <w:sz w:val="24"/>
          </w:rPr>
          <w:t>http://usfwsnortheast.wordpress.com/tag/monarch-butterflies/</w:t>
        </w:r>
      </w:hyperlink>
      <w:r w:rsidRPr="007A59A9">
        <w:rPr>
          <w:color w:val="000000" w:themeColor="text1"/>
          <w:sz w:val="24"/>
        </w:rPr>
        <w:t xml:space="preserve">.  Local news story: </w:t>
      </w:r>
      <w:hyperlink r:id="rId14" w:history="1">
        <w:r w:rsidRPr="007A59A9">
          <w:rPr>
            <w:rStyle w:val="Hyperlink"/>
            <w:color w:val="000000" w:themeColor="text1"/>
            <w:sz w:val="24"/>
          </w:rPr>
          <w:t>http://ipswich.wickedlocal.com/article/20140729/ENTERTAINMENTLIFE/140726698</w:t>
        </w:r>
      </w:hyperlink>
      <w:r w:rsidRPr="007A59A9">
        <w:rPr>
          <w:rFonts w:ascii="Arial" w:eastAsia="Arial" w:hAnsi="Arial" w:cs="Arial"/>
          <w:color w:val="000000" w:themeColor="text1"/>
          <w:sz w:val="24"/>
        </w:rPr>
        <w:t xml:space="preserve">) </w:t>
      </w:r>
    </w:p>
    <w:p w:rsidR="00556089" w:rsidRPr="00283D95" w:rsidRDefault="00556089" w:rsidP="00556089">
      <w:pPr>
        <w:pStyle w:val="ListParagraph"/>
        <w:rPr>
          <w:color w:val="000000" w:themeColor="text1"/>
        </w:rPr>
      </w:pPr>
    </w:p>
    <w:p w:rsidR="005E231F" w:rsidRPr="007A59A9" w:rsidRDefault="005E231F" w:rsidP="007A59A9">
      <w:pPr>
        <w:pStyle w:val="ListParagraph"/>
        <w:numPr>
          <w:ilvl w:val="0"/>
          <w:numId w:val="13"/>
        </w:numPr>
        <w:rPr>
          <w:color w:val="000000" w:themeColor="text1"/>
        </w:rPr>
      </w:pPr>
      <w:r w:rsidRPr="007A59A9">
        <w:rPr>
          <w:color w:val="000000" w:themeColor="text1"/>
          <w:sz w:val="24"/>
        </w:rPr>
        <w:t>In spring 2015, External Affairs will kick-off another effort to include:</w:t>
      </w:r>
    </w:p>
    <w:p w:rsidR="005E231F" w:rsidRPr="007A59A9" w:rsidRDefault="005E231F" w:rsidP="007A59A9">
      <w:pPr>
        <w:pStyle w:val="ListParagraph"/>
        <w:numPr>
          <w:ilvl w:val="1"/>
          <w:numId w:val="24"/>
        </w:numPr>
        <w:rPr>
          <w:color w:val="000000" w:themeColor="text1"/>
          <w:sz w:val="24"/>
        </w:rPr>
      </w:pPr>
      <w:r w:rsidRPr="007A59A9">
        <w:rPr>
          <w:color w:val="000000" w:themeColor="text1"/>
          <w:sz w:val="24"/>
        </w:rPr>
        <w:t>blog posts from homeowners around the Northeast that maintain monarch way stations and pollinator gardens</w:t>
      </w:r>
    </w:p>
    <w:p w:rsidR="005E231F" w:rsidRPr="007A59A9" w:rsidRDefault="005E231F" w:rsidP="007A59A9">
      <w:pPr>
        <w:pStyle w:val="ListParagraph"/>
        <w:numPr>
          <w:ilvl w:val="1"/>
          <w:numId w:val="24"/>
        </w:numPr>
        <w:rPr>
          <w:color w:val="000000" w:themeColor="text1"/>
          <w:sz w:val="24"/>
        </w:rPr>
      </w:pPr>
      <w:r w:rsidRPr="007A59A9">
        <w:rPr>
          <w:color w:val="000000" w:themeColor="text1"/>
          <w:sz w:val="24"/>
        </w:rPr>
        <w:t xml:space="preserve">local and regional media pitches to arrange field visits at different sites throughout the northeast. </w:t>
      </w:r>
    </w:p>
    <w:p w:rsidR="005E231F" w:rsidRPr="007A59A9" w:rsidRDefault="005E231F" w:rsidP="007A59A9">
      <w:pPr>
        <w:pStyle w:val="ListParagraph"/>
        <w:numPr>
          <w:ilvl w:val="1"/>
          <w:numId w:val="24"/>
        </w:numPr>
        <w:rPr>
          <w:color w:val="000000" w:themeColor="text1"/>
          <w:sz w:val="24"/>
        </w:rPr>
      </w:pPr>
      <w:r w:rsidRPr="007A59A9">
        <w:rPr>
          <w:color w:val="000000" w:themeColor="text1"/>
          <w:sz w:val="24"/>
        </w:rPr>
        <w:t xml:space="preserve">a social media campaign </w:t>
      </w:r>
    </w:p>
    <w:p w:rsidR="005E231F" w:rsidRDefault="005E231F" w:rsidP="00283D95">
      <w:pPr>
        <w:pStyle w:val="ListParagraph"/>
        <w:numPr>
          <w:ilvl w:val="1"/>
          <w:numId w:val="24"/>
        </w:numPr>
        <w:rPr>
          <w:color w:val="000000" w:themeColor="text1"/>
          <w:sz w:val="24"/>
        </w:rPr>
      </w:pPr>
      <w:r w:rsidRPr="007A59A9">
        <w:rPr>
          <w:color w:val="000000" w:themeColor="text1"/>
          <w:sz w:val="24"/>
        </w:rPr>
        <w:t>outreach support for field stations that continue to incorporate monarchs into environmental education, interpretation and outreach programs</w:t>
      </w:r>
    </w:p>
    <w:p w:rsidR="00556089" w:rsidRPr="00283D95" w:rsidRDefault="00556089" w:rsidP="00556089">
      <w:pPr>
        <w:pStyle w:val="ListParagraph"/>
        <w:ind w:left="1440"/>
        <w:rPr>
          <w:color w:val="000000" w:themeColor="text1"/>
          <w:sz w:val="24"/>
        </w:rPr>
      </w:pPr>
    </w:p>
    <w:p w:rsidR="005E231F" w:rsidRPr="00556089" w:rsidRDefault="005E231F" w:rsidP="007A59A9">
      <w:pPr>
        <w:pStyle w:val="ListParagraph"/>
        <w:numPr>
          <w:ilvl w:val="0"/>
          <w:numId w:val="24"/>
        </w:numPr>
        <w:rPr>
          <w:color w:val="000000" w:themeColor="text1"/>
        </w:rPr>
      </w:pPr>
      <w:r w:rsidRPr="007A59A9">
        <w:rPr>
          <w:color w:val="000000" w:themeColor="text1"/>
          <w:sz w:val="24"/>
        </w:rPr>
        <w:lastRenderedPageBreak/>
        <w:t>We are aware of ongoing coordination between our Office of External Affairs and our External Affairs at Headquarters about the development of a national communications strategy.  Per guidance, we are awaiting a national strategy that ties together national steps being taken across the agency in these regional action plans.  Regional communications experts will then step down communications to regional and local audiences.  We anticipate receiving such a strategy by early January 2015. </w:t>
      </w:r>
    </w:p>
    <w:p w:rsidR="00556089" w:rsidRPr="007A59A9" w:rsidRDefault="00556089" w:rsidP="00556089">
      <w:pPr>
        <w:pStyle w:val="ListParagraph"/>
        <w:rPr>
          <w:color w:val="000000" w:themeColor="text1"/>
        </w:rPr>
      </w:pPr>
    </w:p>
    <w:p w:rsidR="00283D95" w:rsidRDefault="00283D95" w:rsidP="007A59A9">
      <w:pPr>
        <w:pStyle w:val="ListParagraph"/>
        <w:numPr>
          <w:ilvl w:val="0"/>
          <w:numId w:val="24"/>
        </w:numPr>
        <w:rPr>
          <w:color w:val="000000" w:themeColor="text1"/>
          <w:sz w:val="24"/>
          <w:szCs w:val="24"/>
        </w:rPr>
      </w:pPr>
      <w:r>
        <w:rPr>
          <w:color w:val="000000" w:themeColor="text1"/>
          <w:sz w:val="24"/>
          <w:szCs w:val="24"/>
        </w:rPr>
        <w:t>Within our Region</w:t>
      </w:r>
      <w:r w:rsidR="009E030A">
        <w:rPr>
          <w:color w:val="000000" w:themeColor="text1"/>
          <w:sz w:val="24"/>
          <w:szCs w:val="24"/>
        </w:rPr>
        <w:t>,</w:t>
      </w:r>
      <w:r>
        <w:rPr>
          <w:color w:val="000000" w:themeColor="text1"/>
          <w:sz w:val="24"/>
          <w:szCs w:val="24"/>
        </w:rPr>
        <w:t xml:space="preserve"> 30 of our existing projects have a strong outreach component, and 24 projects are engaging youth (see attached spreadsheet).  We hope to expand that number in the next year by building on existing programs.</w:t>
      </w:r>
    </w:p>
    <w:p w:rsidR="00556089" w:rsidRPr="00283D95" w:rsidRDefault="00556089" w:rsidP="00556089">
      <w:pPr>
        <w:pStyle w:val="ListParagraph"/>
        <w:rPr>
          <w:color w:val="000000" w:themeColor="text1"/>
          <w:sz w:val="24"/>
          <w:szCs w:val="24"/>
        </w:rPr>
      </w:pPr>
    </w:p>
    <w:p w:rsidR="001C3AA5" w:rsidRPr="00BC204C" w:rsidRDefault="007A59A9" w:rsidP="00E4250C">
      <w:pPr>
        <w:pStyle w:val="ListParagraph"/>
        <w:numPr>
          <w:ilvl w:val="0"/>
          <w:numId w:val="24"/>
        </w:numPr>
        <w:rPr>
          <w:color w:val="000000" w:themeColor="text1"/>
          <w:sz w:val="24"/>
          <w:szCs w:val="24"/>
        </w:rPr>
      </w:pPr>
      <w:r w:rsidRPr="00BC204C">
        <w:rPr>
          <w:rFonts w:cs="Arial"/>
          <w:color w:val="222222"/>
          <w:sz w:val="24"/>
          <w:szCs w:val="24"/>
          <w:shd w:val="clear" w:color="auto" w:fill="FFFFFF"/>
        </w:rPr>
        <w:t>Within our Region we will develop a strategy and begin enga</w:t>
      </w:r>
      <w:r w:rsidR="00BC204C" w:rsidRPr="00BC204C">
        <w:rPr>
          <w:rFonts w:cs="Arial"/>
          <w:color w:val="222222"/>
          <w:sz w:val="24"/>
          <w:szCs w:val="24"/>
          <w:shd w:val="clear" w:color="auto" w:fill="FFFFFF"/>
        </w:rPr>
        <w:t>ging urban partners</w:t>
      </w:r>
      <w:r w:rsidRPr="00BC204C">
        <w:rPr>
          <w:rFonts w:cs="Arial"/>
          <w:color w:val="222222"/>
          <w:sz w:val="24"/>
          <w:szCs w:val="24"/>
          <w:shd w:val="clear" w:color="auto" w:fill="FFFFFF"/>
        </w:rPr>
        <w:t xml:space="preserve"> and schools to develop pollinator gardens and school yard habitats, and increase youth engagement.</w:t>
      </w:r>
      <w:r w:rsidR="00BC204C" w:rsidRPr="00BC204C">
        <w:rPr>
          <w:rFonts w:cs="Arial"/>
          <w:color w:val="222222"/>
          <w:sz w:val="24"/>
          <w:szCs w:val="24"/>
          <w:shd w:val="clear" w:color="auto" w:fill="FFFFFF"/>
        </w:rPr>
        <w:t xml:space="preserve">  We will also promote the development of way-</w:t>
      </w:r>
      <w:r w:rsidR="001C3AA5" w:rsidRPr="00BC204C">
        <w:rPr>
          <w:rFonts w:cs="Arial"/>
          <w:color w:val="222222"/>
          <w:sz w:val="24"/>
          <w:szCs w:val="24"/>
          <w:shd w:val="clear" w:color="auto" w:fill="FFFFFF"/>
        </w:rPr>
        <w:t xml:space="preserve">stations, </w:t>
      </w:r>
      <w:r w:rsidR="00BC204C">
        <w:rPr>
          <w:rFonts w:cs="Arial"/>
          <w:color w:val="222222"/>
          <w:sz w:val="24"/>
          <w:szCs w:val="24"/>
          <w:shd w:val="clear" w:color="auto" w:fill="FFFFFF"/>
        </w:rPr>
        <w:t>which</w:t>
      </w:r>
      <w:r w:rsidR="001C3AA5" w:rsidRPr="00BC204C">
        <w:rPr>
          <w:rFonts w:cs="Arial"/>
          <w:color w:val="222222"/>
          <w:sz w:val="24"/>
          <w:szCs w:val="24"/>
          <w:shd w:val="clear" w:color="auto" w:fill="FFFFFF"/>
        </w:rPr>
        <w:t xml:space="preserve"> can be as small as 10x10</w:t>
      </w:r>
      <w:r w:rsidR="00BC204C">
        <w:rPr>
          <w:rFonts w:cs="Arial"/>
          <w:color w:val="222222"/>
          <w:sz w:val="24"/>
          <w:szCs w:val="24"/>
          <w:shd w:val="clear" w:color="auto" w:fill="FFFFFF"/>
        </w:rPr>
        <w:t xml:space="preserve"> </w:t>
      </w:r>
      <w:r w:rsidR="001C3AA5" w:rsidRPr="00BC204C">
        <w:rPr>
          <w:rFonts w:cs="Arial"/>
          <w:color w:val="222222"/>
          <w:sz w:val="24"/>
          <w:szCs w:val="24"/>
          <w:shd w:val="clear" w:color="auto" w:fill="FFFFFF"/>
        </w:rPr>
        <w:t>feet.</w:t>
      </w:r>
    </w:p>
    <w:p w:rsidR="00BC204C" w:rsidRDefault="00BC204C" w:rsidP="00BC204C">
      <w:pPr>
        <w:pStyle w:val="ListParagraph"/>
        <w:rPr>
          <w:color w:val="000000" w:themeColor="text1"/>
          <w:sz w:val="24"/>
          <w:szCs w:val="24"/>
        </w:rPr>
      </w:pPr>
    </w:p>
    <w:p w:rsidR="00E4250C" w:rsidRDefault="00E4250C" w:rsidP="00E4250C">
      <w:pPr>
        <w:pStyle w:val="ListParagraph"/>
        <w:numPr>
          <w:ilvl w:val="0"/>
          <w:numId w:val="24"/>
        </w:numPr>
        <w:rPr>
          <w:sz w:val="24"/>
          <w:szCs w:val="24"/>
        </w:rPr>
      </w:pPr>
      <w:r w:rsidRPr="00E4250C">
        <w:rPr>
          <w:color w:val="000000" w:themeColor="text1"/>
          <w:sz w:val="24"/>
          <w:szCs w:val="24"/>
        </w:rPr>
        <w:t>Explore the possibility of an o</w:t>
      </w:r>
      <w:r w:rsidRPr="00E4250C">
        <w:rPr>
          <w:sz w:val="24"/>
          <w:szCs w:val="24"/>
        </w:rPr>
        <w:t xml:space="preserve">utreach campaign geared towards garden plant growers </w:t>
      </w:r>
      <w:r w:rsidR="00BC204C">
        <w:rPr>
          <w:sz w:val="24"/>
          <w:szCs w:val="24"/>
        </w:rPr>
        <w:t xml:space="preserve">that </w:t>
      </w:r>
      <w:r w:rsidRPr="00E4250C">
        <w:rPr>
          <w:sz w:val="24"/>
          <w:szCs w:val="24"/>
        </w:rPr>
        <w:t xml:space="preserve">provide plants to major chains such as Home Depot, Lowes, and Walmart </w:t>
      </w:r>
      <w:r w:rsidR="00BC204C">
        <w:rPr>
          <w:sz w:val="24"/>
          <w:szCs w:val="24"/>
        </w:rPr>
        <w:t xml:space="preserve">to spread the message about </w:t>
      </w:r>
      <w:r w:rsidRPr="00E4250C">
        <w:rPr>
          <w:sz w:val="24"/>
          <w:szCs w:val="24"/>
        </w:rPr>
        <w:t>neonic</w:t>
      </w:r>
      <w:r w:rsidR="00BC204C">
        <w:rPr>
          <w:sz w:val="24"/>
          <w:szCs w:val="24"/>
        </w:rPr>
        <w:t xml:space="preserve">otinoid pesticides which </w:t>
      </w:r>
      <w:r w:rsidRPr="00E4250C">
        <w:rPr>
          <w:sz w:val="24"/>
          <w:szCs w:val="24"/>
        </w:rPr>
        <w:t xml:space="preserve">are lethal to the </w:t>
      </w:r>
      <w:r w:rsidR="00BC204C">
        <w:rPr>
          <w:sz w:val="24"/>
          <w:szCs w:val="24"/>
        </w:rPr>
        <w:t>insects that feed on the plants.</w:t>
      </w:r>
      <w:r w:rsidRPr="00E4250C">
        <w:rPr>
          <w:sz w:val="24"/>
          <w:szCs w:val="24"/>
        </w:rPr>
        <w:t xml:space="preserve">  Businesses could advertise that they offer pollinator friendly plants</w:t>
      </w:r>
      <w:r w:rsidR="00BC204C">
        <w:rPr>
          <w:sz w:val="24"/>
          <w:szCs w:val="24"/>
        </w:rPr>
        <w:t xml:space="preserve"> that are not grown from seed treated with neonicotinoid pesticides</w:t>
      </w:r>
      <w:r>
        <w:rPr>
          <w:sz w:val="24"/>
          <w:szCs w:val="24"/>
        </w:rPr>
        <w:t>.</w:t>
      </w:r>
    </w:p>
    <w:p w:rsidR="00BC204C" w:rsidRDefault="00BC204C" w:rsidP="00BC204C">
      <w:pPr>
        <w:pStyle w:val="ListParagraph"/>
        <w:rPr>
          <w:sz w:val="24"/>
          <w:szCs w:val="24"/>
        </w:rPr>
      </w:pPr>
    </w:p>
    <w:p w:rsidR="00BC204C" w:rsidRDefault="008E5457" w:rsidP="00BC204C">
      <w:pPr>
        <w:pStyle w:val="ListParagraph"/>
        <w:numPr>
          <w:ilvl w:val="0"/>
          <w:numId w:val="24"/>
        </w:numPr>
        <w:spacing w:after="200"/>
        <w:rPr>
          <w:rFonts w:eastAsia="Times New Roman" w:cs="Times New Roman"/>
          <w:sz w:val="24"/>
          <w:szCs w:val="24"/>
        </w:rPr>
      </w:pPr>
      <w:r w:rsidRPr="00BC204C">
        <w:rPr>
          <w:rFonts w:eastAsia="Times New Roman" w:cs="Times New Roman"/>
          <w:sz w:val="24"/>
          <w:szCs w:val="24"/>
        </w:rPr>
        <w:t xml:space="preserve">Explore the possibility of engaging gardeners.  For example, there is a master gardener in New Hampshire whose focus of work is on pollinators, especially the monarch butterfly. The outreach potential from this one person alone stretches across the state to dozens of natural resource stewards who have private lands and are enthusiastically looking for ways to help with the monarch butterfly effort. </w:t>
      </w:r>
    </w:p>
    <w:p w:rsidR="00BC204C" w:rsidRPr="00BC204C" w:rsidRDefault="00BC204C" w:rsidP="00BC204C">
      <w:pPr>
        <w:pStyle w:val="ListParagraph"/>
        <w:spacing w:after="200"/>
        <w:rPr>
          <w:rFonts w:eastAsia="Times New Roman" w:cs="Times New Roman"/>
          <w:sz w:val="24"/>
          <w:szCs w:val="24"/>
        </w:rPr>
      </w:pPr>
    </w:p>
    <w:p w:rsidR="00C110EC" w:rsidRPr="00E4250C" w:rsidRDefault="00C110EC" w:rsidP="008E5457">
      <w:pPr>
        <w:pStyle w:val="ListParagraph"/>
        <w:numPr>
          <w:ilvl w:val="0"/>
          <w:numId w:val="24"/>
        </w:numPr>
        <w:rPr>
          <w:sz w:val="24"/>
          <w:szCs w:val="24"/>
        </w:rPr>
      </w:pPr>
      <w:r w:rsidRPr="008E5457">
        <w:rPr>
          <w:color w:val="000000" w:themeColor="text1"/>
          <w:sz w:val="24"/>
          <w:szCs w:val="24"/>
        </w:rPr>
        <w:t>Explore the possibility of training for Service staff and partners to help disseminate</w:t>
      </w:r>
      <w:r>
        <w:rPr>
          <w:color w:val="000000" w:themeColor="text1"/>
          <w:sz w:val="24"/>
          <w:szCs w:val="24"/>
        </w:rPr>
        <w:t xml:space="preserve"> information, especially BMPs, when available.</w:t>
      </w:r>
    </w:p>
    <w:p w:rsidR="00E4250C" w:rsidRPr="007A59A9" w:rsidRDefault="00E4250C" w:rsidP="00E4250C">
      <w:pPr>
        <w:pStyle w:val="ListParagraph"/>
        <w:rPr>
          <w:color w:val="000000" w:themeColor="text1"/>
          <w:sz w:val="24"/>
          <w:szCs w:val="24"/>
        </w:rPr>
      </w:pPr>
    </w:p>
    <w:p w:rsidR="00063F0B" w:rsidRPr="00F60E29" w:rsidRDefault="005B6828">
      <w:pPr>
        <w:rPr>
          <w:sz w:val="24"/>
          <w:szCs w:val="24"/>
        </w:rPr>
      </w:pPr>
      <w:r w:rsidRPr="00F60E29">
        <w:rPr>
          <w:sz w:val="24"/>
          <w:szCs w:val="24"/>
        </w:rPr>
        <w:t xml:space="preserve"> </w:t>
      </w:r>
    </w:p>
    <w:p w:rsidR="0057483A" w:rsidRPr="0057483A" w:rsidRDefault="0057483A" w:rsidP="0057483A">
      <w:pPr>
        <w:rPr>
          <w:rFonts w:eastAsia="Times New Roman" w:cs="Times New Roman"/>
          <w:b/>
          <w:sz w:val="24"/>
          <w:szCs w:val="24"/>
        </w:rPr>
      </w:pPr>
      <w:r w:rsidRPr="0057483A">
        <w:rPr>
          <w:rFonts w:eastAsia="Times New Roman" w:cs="Times New Roman"/>
          <w:b/>
          <w:sz w:val="24"/>
          <w:szCs w:val="24"/>
        </w:rPr>
        <w:t>School yard Habitats and Pollinator Gardens</w:t>
      </w:r>
    </w:p>
    <w:tbl>
      <w:tblPr>
        <w:tblStyle w:val="TableGrid"/>
        <w:tblW w:w="0" w:type="auto"/>
        <w:tblLayout w:type="fixed"/>
        <w:tblLook w:val="04A0" w:firstRow="1" w:lastRow="0" w:firstColumn="1" w:lastColumn="0" w:noHBand="0" w:noVBand="1"/>
      </w:tblPr>
      <w:tblGrid>
        <w:gridCol w:w="1548"/>
        <w:gridCol w:w="1080"/>
        <w:gridCol w:w="1853"/>
        <w:gridCol w:w="4807"/>
      </w:tblGrid>
      <w:tr w:rsidR="0057483A" w:rsidRPr="0057483A" w:rsidTr="00634D06">
        <w:tc>
          <w:tcPr>
            <w:tcW w:w="1548" w:type="dxa"/>
          </w:tcPr>
          <w:p w:rsidR="0057483A" w:rsidRPr="0057483A" w:rsidRDefault="0057483A" w:rsidP="0057483A">
            <w:pPr>
              <w:rPr>
                <w:rFonts w:eastAsia="Times New Roman" w:cs="Times New Roman"/>
                <w:sz w:val="24"/>
                <w:szCs w:val="24"/>
              </w:rPr>
            </w:pPr>
          </w:p>
        </w:tc>
        <w:tc>
          <w:tcPr>
            <w:tcW w:w="1080" w:type="dxa"/>
            <w:vAlign w:val="bottom"/>
          </w:tcPr>
          <w:p w:rsidR="0057483A" w:rsidRPr="0057483A" w:rsidRDefault="0057483A" w:rsidP="0057483A">
            <w:pPr>
              <w:jc w:val="center"/>
              <w:rPr>
                <w:rFonts w:eastAsia="Times New Roman" w:cs="Times New Roman"/>
                <w:b/>
                <w:sz w:val="24"/>
                <w:szCs w:val="24"/>
              </w:rPr>
            </w:pPr>
            <w:r w:rsidRPr="0057483A">
              <w:rPr>
                <w:rFonts w:eastAsia="Times New Roman" w:cs="Times New Roman"/>
                <w:b/>
                <w:sz w:val="24"/>
                <w:szCs w:val="24"/>
              </w:rPr>
              <w:t># Existing</w:t>
            </w:r>
          </w:p>
        </w:tc>
        <w:tc>
          <w:tcPr>
            <w:tcW w:w="1853" w:type="dxa"/>
            <w:vAlign w:val="bottom"/>
          </w:tcPr>
          <w:p w:rsidR="0057483A" w:rsidRPr="0057483A" w:rsidRDefault="0057483A" w:rsidP="0057483A">
            <w:pPr>
              <w:jc w:val="center"/>
              <w:rPr>
                <w:rFonts w:eastAsia="Times New Roman" w:cs="Times New Roman"/>
                <w:b/>
                <w:sz w:val="24"/>
                <w:szCs w:val="24"/>
              </w:rPr>
            </w:pPr>
            <w:r w:rsidRPr="0057483A">
              <w:rPr>
                <w:rFonts w:eastAsia="Times New Roman" w:cs="Times New Roman"/>
                <w:b/>
                <w:sz w:val="24"/>
                <w:szCs w:val="24"/>
              </w:rPr>
              <w:t># Enhanced or Planned for FY15 Using Existing Funds</w:t>
            </w:r>
          </w:p>
        </w:tc>
        <w:tc>
          <w:tcPr>
            <w:tcW w:w="4807" w:type="dxa"/>
            <w:vAlign w:val="bottom"/>
          </w:tcPr>
          <w:p w:rsidR="0057483A" w:rsidRPr="0057483A" w:rsidRDefault="0057483A" w:rsidP="0057483A">
            <w:pPr>
              <w:jc w:val="center"/>
              <w:rPr>
                <w:rFonts w:eastAsia="Times New Roman" w:cs="Times New Roman"/>
                <w:b/>
                <w:sz w:val="24"/>
                <w:szCs w:val="24"/>
              </w:rPr>
            </w:pPr>
            <w:r w:rsidRPr="0057483A">
              <w:rPr>
                <w:rFonts w:eastAsia="Times New Roman" w:cs="Times New Roman"/>
                <w:b/>
                <w:sz w:val="24"/>
                <w:szCs w:val="24"/>
              </w:rPr>
              <w:t>Partners</w:t>
            </w:r>
          </w:p>
        </w:tc>
      </w:tr>
      <w:tr w:rsidR="0057483A" w:rsidRPr="0057483A" w:rsidTr="00634D06">
        <w:tc>
          <w:tcPr>
            <w:tcW w:w="1548" w:type="dxa"/>
          </w:tcPr>
          <w:p w:rsidR="0057483A" w:rsidRPr="0057483A" w:rsidRDefault="0057483A" w:rsidP="0057483A">
            <w:pPr>
              <w:rPr>
                <w:rFonts w:eastAsia="Times New Roman" w:cs="Times New Roman"/>
                <w:b/>
                <w:sz w:val="24"/>
                <w:szCs w:val="24"/>
              </w:rPr>
            </w:pPr>
            <w:r w:rsidRPr="0057483A">
              <w:rPr>
                <w:rFonts w:eastAsia="Times New Roman" w:cs="Times New Roman"/>
                <w:b/>
                <w:sz w:val="24"/>
                <w:szCs w:val="24"/>
              </w:rPr>
              <w:t>Schoolyard Habitats and Outdoor Classrooms</w:t>
            </w:r>
          </w:p>
        </w:tc>
        <w:tc>
          <w:tcPr>
            <w:tcW w:w="1080" w:type="dxa"/>
          </w:tcPr>
          <w:p w:rsidR="0057483A" w:rsidRPr="0057483A" w:rsidRDefault="0057483A" w:rsidP="0057483A">
            <w:pPr>
              <w:rPr>
                <w:rFonts w:eastAsia="Times New Roman" w:cs="Times New Roman"/>
                <w:sz w:val="24"/>
                <w:szCs w:val="24"/>
              </w:rPr>
            </w:pPr>
            <w:r w:rsidRPr="0057483A">
              <w:rPr>
                <w:rFonts w:eastAsia="Times New Roman" w:cs="Times New Roman"/>
                <w:sz w:val="24"/>
                <w:szCs w:val="24"/>
              </w:rPr>
              <w:t xml:space="preserve">        12</w:t>
            </w:r>
          </w:p>
        </w:tc>
        <w:tc>
          <w:tcPr>
            <w:tcW w:w="1853" w:type="dxa"/>
          </w:tcPr>
          <w:p w:rsidR="0057483A" w:rsidRPr="0057483A" w:rsidRDefault="0057483A" w:rsidP="0057483A">
            <w:pPr>
              <w:rPr>
                <w:rFonts w:eastAsia="Times New Roman" w:cs="Times New Roman"/>
                <w:sz w:val="24"/>
                <w:szCs w:val="24"/>
              </w:rPr>
            </w:pPr>
            <w:r w:rsidRPr="0057483A">
              <w:rPr>
                <w:rFonts w:eastAsia="Times New Roman" w:cs="Times New Roman"/>
                <w:sz w:val="24"/>
                <w:szCs w:val="24"/>
              </w:rPr>
              <w:t xml:space="preserve">                30</w:t>
            </w:r>
          </w:p>
        </w:tc>
        <w:tc>
          <w:tcPr>
            <w:tcW w:w="4807" w:type="dxa"/>
          </w:tcPr>
          <w:p w:rsidR="0057483A" w:rsidRPr="0057483A" w:rsidRDefault="0057483A" w:rsidP="0057483A">
            <w:pPr>
              <w:rPr>
                <w:rFonts w:eastAsia="Times New Roman" w:cs="Times New Roman"/>
                <w:sz w:val="24"/>
                <w:szCs w:val="24"/>
              </w:rPr>
            </w:pPr>
            <w:r w:rsidRPr="0057483A">
              <w:rPr>
                <w:rFonts w:eastAsia="Times New Roman" w:cs="Times New Roman"/>
                <w:sz w:val="24"/>
                <w:szCs w:val="24"/>
              </w:rPr>
              <w:t>New Haven, CT; Newbury (MA) Elementary School; Hopewell Crest Middle School; American Littoral Society; Massaro Farms, Woodbridge,</w:t>
            </w:r>
            <w:r w:rsidR="00BC204C">
              <w:rPr>
                <w:rFonts w:eastAsia="Times New Roman" w:cs="Times New Roman"/>
                <w:sz w:val="24"/>
                <w:szCs w:val="24"/>
              </w:rPr>
              <w:t xml:space="preserve"> </w:t>
            </w:r>
            <w:r w:rsidRPr="0057483A">
              <w:rPr>
                <w:rFonts w:eastAsia="Times New Roman" w:cs="Times New Roman"/>
                <w:sz w:val="24"/>
                <w:szCs w:val="24"/>
              </w:rPr>
              <w:t xml:space="preserve">CT; Fairfax County Schools (VA); Newburyport Business Park; Gulf of Maine Institute; Providence, RI; Newbury and </w:t>
            </w:r>
            <w:r w:rsidRPr="0057483A">
              <w:rPr>
                <w:rFonts w:eastAsia="Times New Roman" w:cs="Times New Roman"/>
                <w:sz w:val="24"/>
                <w:szCs w:val="24"/>
              </w:rPr>
              <w:lastRenderedPageBreak/>
              <w:t>Newburyport Schools (MA); Cape May Regional High School; Reeds Road Elementary School; Egg Harbor Community School; Allamuchy Township Elementary School (NJ)</w:t>
            </w:r>
          </w:p>
        </w:tc>
      </w:tr>
      <w:tr w:rsidR="0057483A" w:rsidRPr="0057483A" w:rsidTr="00634D06">
        <w:tc>
          <w:tcPr>
            <w:tcW w:w="1548" w:type="dxa"/>
          </w:tcPr>
          <w:p w:rsidR="0057483A" w:rsidRPr="0057483A" w:rsidRDefault="0057483A" w:rsidP="0057483A">
            <w:pPr>
              <w:rPr>
                <w:rFonts w:eastAsia="Times New Roman" w:cs="Times New Roman"/>
                <w:b/>
                <w:sz w:val="24"/>
                <w:szCs w:val="24"/>
              </w:rPr>
            </w:pPr>
            <w:r w:rsidRPr="0057483A">
              <w:rPr>
                <w:rFonts w:eastAsia="Times New Roman" w:cs="Times New Roman"/>
                <w:b/>
                <w:sz w:val="24"/>
                <w:szCs w:val="24"/>
              </w:rPr>
              <w:lastRenderedPageBreak/>
              <w:t>Pollinator Gardens/</w:t>
            </w:r>
            <w:r w:rsidR="00634D06">
              <w:rPr>
                <w:rFonts w:eastAsia="Times New Roman" w:cs="Times New Roman"/>
                <w:b/>
                <w:sz w:val="24"/>
                <w:szCs w:val="24"/>
              </w:rPr>
              <w:t xml:space="preserve"> </w:t>
            </w:r>
            <w:r w:rsidRPr="0057483A">
              <w:rPr>
                <w:rFonts w:eastAsia="Times New Roman" w:cs="Times New Roman"/>
                <w:b/>
                <w:sz w:val="24"/>
                <w:szCs w:val="24"/>
              </w:rPr>
              <w:t>Trails/</w:t>
            </w:r>
            <w:r w:rsidR="00634D06">
              <w:rPr>
                <w:rFonts w:eastAsia="Times New Roman" w:cs="Times New Roman"/>
                <w:b/>
                <w:sz w:val="24"/>
                <w:szCs w:val="24"/>
              </w:rPr>
              <w:t xml:space="preserve"> </w:t>
            </w:r>
            <w:r w:rsidRPr="0057483A">
              <w:rPr>
                <w:rFonts w:eastAsia="Times New Roman" w:cs="Times New Roman"/>
                <w:b/>
                <w:sz w:val="24"/>
                <w:szCs w:val="24"/>
              </w:rPr>
              <w:t>landscaping on Service Facilities (NWRs, NFHs, other field offices)</w:t>
            </w:r>
          </w:p>
        </w:tc>
        <w:tc>
          <w:tcPr>
            <w:tcW w:w="1080" w:type="dxa"/>
          </w:tcPr>
          <w:p w:rsidR="0057483A" w:rsidRPr="0057483A" w:rsidRDefault="0057483A" w:rsidP="0057483A">
            <w:pPr>
              <w:rPr>
                <w:rFonts w:eastAsia="Times New Roman" w:cs="Times New Roman"/>
                <w:sz w:val="24"/>
                <w:szCs w:val="24"/>
              </w:rPr>
            </w:pPr>
            <w:r w:rsidRPr="0057483A">
              <w:rPr>
                <w:rFonts w:eastAsia="Times New Roman" w:cs="Times New Roman"/>
                <w:sz w:val="24"/>
                <w:szCs w:val="24"/>
              </w:rPr>
              <w:t xml:space="preserve">       24</w:t>
            </w:r>
          </w:p>
        </w:tc>
        <w:tc>
          <w:tcPr>
            <w:tcW w:w="1853" w:type="dxa"/>
          </w:tcPr>
          <w:p w:rsidR="0057483A" w:rsidRPr="0057483A" w:rsidRDefault="0057483A" w:rsidP="0057483A">
            <w:pPr>
              <w:rPr>
                <w:rFonts w:eastAsia="Times New Roman" w:cs="Times New Roman"/>
                <w:sz w:val="24"/>
                <w:szCs w:val="24"/>
              </w:rPr>
            </w:pPr>
            <w:r w:rsidRPr="0057483A">
              <w:rPr>
                <w:rFonts w:eastAsia="Times New Roman" w:cs="Times New Roman"/>
                <w:sz w:val="24"/>
                <w:szCs w:val="24"/>
              </w:rPr>
              <w:t xml:space="preserve">                5</w:t>
            </w:r>
          </w:p>
        </w:tc>
        <w:tc>
          <w:tcPr>
            <w:tcW w:w="4807" w:type="dxa"/>
          </w:tcPr>
          <w:p w:rsidR="0057483A" w:rsidRPr="0057483A" w:rsidRDefault="0057483A" w:rsidP="0057483A">
            <w:pPr>
              <w:rPr>
                <w:rFonts w:eastAsia="Times New Roman" w:cs="Times New Roman"/>
                <w:sz w:val="24"/>
                <w:szCs w:val="24"/>
              </w:rPr>
            </w:pPr>
            <w:r w:rsidRPr="0057483A">
              <w:rPr>
                <w:rFonts w:eastAsia="Times New Roman" w:cs="Times New Roman"/>
                <w:sz w:val="24"/>
                <w:szCs w:val="24"/>
              </w:rPr>
              <w:t>Canaan Valley NWR Friends; Mashpee Conservation Commission (MA); Mashpee Environmental Coalition; Branford and Guilford, CT Garden Clubs; 4-H; James River Ecology School; Cape Cod Americorps; Mashpee Wampanoag Indian Tribe; Rhody Native Master Gardeners; Friends of Erie NWR; Clearwater Conservancy; Rhode Island Natural History Survey</w:t>
            </w:r>
          </w:p>
        </w:tc>
      </w:tr>
    </w:tbl>
    <w:p w:rsidR="00063F0B" w:rsidRDefault="00063F0B">
      <w:pPr>
        <w:rPr>
          <w:sz w:val="24"/>
          <w:szCs w:val="24"/>
        </w:rPr>
      </w:pPr>
    </w:p>
    <w:p w:rsidR="00063F0B" w:rsidRPr="00F60E29" w:rsidRDefault="00F60E29" w:rsidP="00F60E29">
      <w:pPr>
        <w:pStyle w:val="ListParagraph"/>
        <w:numPr>
          <w:ilvl w:val="0"/>
          <w:numId w:val="7"/>
        </w:numPr>
        <w:rPr>
          <w:b/>
          <w:sz w:val="24"/>
          <w:szCs w:val="24"/>
        </w:rPr>
      </w:pPr>
      <w:r w:rsidRPr="00F60E29">
        <w:rPr>
          <w:b/>
          <w:sz w:val="24"/>
          <w:szCs w:val="24"/>
        </w:rPr>
        <w:t>Other Plans Not Addressed in the Above Sections</w:t>
      </w:r>
    </w:p>
    <w:p w:rsidR="00A60564" w:rsidRDefault="00A60564">
      <w:pPr>
        <w:rPr>
          <w:sz w:val="24"/>
          <w:szCs w:val="24"/>
        </w:rPr>
      </w:pPr>
    </w:p>
    <w:p w:rsidR="00283D95" w:rsidRDefault="00283D95">
      <w:pPr>
        <w:rPr>
          <w:sz w:val="24"/>
          <w:szCs w:val="24"/>
        </w:rPr>
      </w:pPr>
      <w:r>
        <w:rPr>
          <w:sz w:val="24"/>
          <w:szCs w:val="24"/>
        </w:rPr>
        <w:t>None.</w:t>
      </w:r>
    </w:p>
    <w:p w:rsidR="00283D95" w:rsidRDefault="00283D95">
      <w:pPr>
        <w:rPr>
          <w:sz w:val="24"/>
          <w:szCs w:val="24"/>
        </w:rPr>
      </w:pPr>
    </w:p>
    <w:p w:rsidR="00634D06" w:rsidRPr="00F60E29" w:rsidRDefault="00634D06">
      <w:pPr>
        <w:rPr>
          <w:sz w:val="24"/>
          <w:szCs w:val="24"/>
        </w:rPr>
      </w:pPr>
    </w:p>
    <w:p w:rsidR="004C14F1" w:rsidRPr="009E030A" w:rsidRDefault="00DF5BFA">
      <w:pPr>
        <w:rPr>
          <w:b/>
          <w:sz w:val="24"/>
          <w:szCs w:val="24"/>
        </w:rPr>
      </w:pPr>
      <w:r w:rsidRPr="009E030A">
        <w:rPr>
          <w:b/>
          <w:sz w:val="24"/>
          <w:szCs w:val="24"/>
        </w:rPr>
        <w:t xml:space="preserve">Part II. </w:t>
      </w:r>
      <w:r w:rsidR="00A60564" w:rsidRPr="009E030A">
        <w:rPr>
          <w:b/>
          <w:sz w:val="24"/>
          <w:szCs w:val="24"/>
        </w:rPr>
        <w:t xml:space="preserve">Monarch Projects and Opportunities for FY 15 and Beyond (in Priority Order) </w:t>
      </w:r>
      <w:r w:rsidR="00063F0B" w:rsidRPr="009E030A">
        <w:rPr>
          <w:b/>
          <w:sz w:val="24"/>
          <w:szCs w:val="24"/>
        </w:rPr>
        <w:t>that Could Be Realized with Additional F</w:t>
      </w:r>
      <w:r w:rsidR="00A60564" w:rsidRPr="009E030A">
        <w:rPr>
          <w:b/>
          <w:sz w:val="24"/>
          <w:szCs w:val="24"/>
        </w:rPr>
        <w:t>unding</w:t>
      </w:r>
    </w:p>
    <w:p w:rsidR="00A60564" w:rsidRPr="009E030A" w:rsidRDefault="00A60564">
      <w:pPr>
        <w:rPr>
          <w:b/>
          <w:sz w:val="24"/>
          <w:szCs w:val="24"/>
        </w:rPr>
      </w:pPr>
    </w:p>
    <w:p w:rsidR="009F37D3" w:rsidRPr="009E030A" w:rsidRDefault="00577E94" w:rsidP="00671D0F">
      <w:pPr>
        <w:rPr>
          <w:b/>
          <w:sz w:val="24"/>
          <w:szCs w:val="24"/>
        </w:rPr>
      </w:pPr>
      <w:r w:rsidRPr="009E030A">
        <w:rPr>
          <w:b/>
          <w:sz w:val="24"/>
          <w:szCs w:val="24"/>
        </w:rPr>
        <w:t>This part of the template provide</w:t>
      </w:r>
      <w:r w:rsidR="00CE6F9E" w:rsidRPr="009E030A">
        <w:rPr>
          <w:b/>
          <w:sz w:val="24"/>
          <w:szCs w:val="24"/>
        </w:rPr>
        <w:t xml:space="preserve">s the </w:t>
      </w:r>
      <w:r w:rsidRPr="009E030A">
        <w:rPr>
          <w:b/>
          <w:sz w:val="24"/>
          <w:szCs w:val="24"/>
        </w:rPr>
        <w:t xml:space="preserve">opportunity to describe </w:t>
      </w:r>
      <w:r w:rsidR="00CE6F9E" w:rsidRPr="009E030A">
        <w:rPr>
          <w:b/>
          <w:sz w:val="24"/>
          <w:szCs w:val="24"/>
        </w:rPr>
        <w:t xml:space="preserve">potential projects and funding needs </w:t>
      </w:r>
      <w:r w:rsidRPr="009E030A">
        <w:rPr>
          <w:b/>
          <w:sz w:val="24"/>
          <w:szCs w:val="24"/>
        </w:rPr>
        <w:t>at two scales</w:t>
      </w:r>
      <w:r w:rsidR="00671D0F" w:rsidRPr="009E030A">
        <w:rPr>
          <w:b/>
          <w:sz w:val="24"/>
          <w:szCs w:val="24"/>
        </w:rPr>
        <w:t>.</w:t>
      </w:r>
    </w:p>
    <w:p w:rsidR="009F37D3" w:rsidRPr="009E030A" w:rsidRDefault="009F37D3" w:rsidP="009F37D3">
      <w:pPr>
        <w:rPr>
          <w:b/>
          <w:sz w:val="24"/>
          <w:szCs w:val="24"/>
        </w:rPr>
      </w:pPr>
    </w:p>
    <w:p w:rsidR="00671D0F" w:rsidRPr="009E030A" w:rsidRDefault="00671D0F" w:rsidP="00671D0F">
      <w:pPr>
        <w:pStyle w:val="ListParagraph"/>
        <w:numPr>
          <w:ilvl w:val="0"/>
          <w:numId w:val="10"/>
        </w:numPr>
        <w:rPr>
          <w:b/>
          <w:sz w:val="24"/>
          <w:szCs w:val="24"/>
        </w:rPr>
      </w:pPr>
      <w:r w:rsidRPr="009E030A">
        <w:rPr>
          <w:b/>
          <w:sz w:val="24"/>
          <w:szCs w:val="24"/>
        </w:rPr>
        <w:t>Large Partnership Initiatives</w:t>
      </w:r>
    </w:p>
    <w:p w:rsidR="00671D0F" w:rsidRPr="009E030A" w:rsidRDefault="00671D0F" w:rsidP="009F37D3">
      <w:pPr>
        <w:rPr>
          <w:b/>
          <w:sz w:val="24"/>
          <w:szCs w:val="24"/>
        </w:rPr>
      </w:pPr>
    </w:p>
    <w:p w:rsidR="00561F5C" w:rsidRDefault="00671D0F" w:rsidP="00561F5C">
      <w:pPr>
        <w:rPr>
          <w:b/>
          <w:sz w:val="24"/>
          <w:szCs w:val="24"/>
        </w:rPr>
      </w:pPr>
      <w:r w:rsidRPr="009E030A">
        <w:rPr>
          <w:b/>
          <w:sz w:val="24"/>
          <w:szCs w:val="24"/>
        </w:rPr>
        <w:t xml:space="preserve">The Director asked us to think big.  Here is your opportunity to describe </w:t>
      </w:r>
      <w:r w:rsidR="00E558EF" w:rsidRPr="009E030A">
        <w:rPr>
          <w:b/>
          <w:sz w:val="24"/>
          <w:szCs w:val="24"/>
        </w:rPr>
        <w:t xml:space="preserve">potential </w:t>
      </w:r>
      <w:r w:rsidRPr="009E030A">
        <w:rPr>
          <w:b/>
          <w:sz w:val="24"/>
          <w:szCs w:val="24"/>
        </w:rPr>
        <w:t>large partnership initiatives focused on priority breeding and migration habitats that address habitat restoration/enhancement, inventory and monitoring, education and outreach, and research components.</w:t>
      </w:r>
      <w:r w:rsidR="00E558EF" w:rsidRPr="009E030A">
        <w:rPr>
          <w:b/>
          <w:sz w:val="24"/>
          <w:szCs w:val="24"/>
        </w:rPr>
        <w:t xml:space="preserve">  Include an estimate of needed Service funding and a description of potential cash and in-kind contributions from potential partners.</w:t>
      </w:r>
    </w:p>
    <w:p w:rsidR="00561F5C" w:rsidRDefault="00561F5C" w:rsidP="00561F5C">
      <w:pPr>
        <w:rPr>
          <w:b/>
          <w:sz w:val="24"/>
          <w:szCs w:val="24"/>
        </w:rPr>
      </w:pPr>
    </w:p>
    <w:p w:rsidR="00561F5C" w:rsidRPr="00561F5C" w:rsidRDefault="00561F5C" w:rsidP="00561F5C">
      <w:pPr>
        <w:rPr>
          <w:b/>
          <w:sz w:val="24"/>
          <w:szCs w:val="24"/>
        </w:rPr>
      </w:pPr>
      <w:r w:rsidRPr="00757A9A">
        <w:rPr>
          <w:sz w:val="24"/>
          <w:szCs w:val="24"/>
        </w:rPr>
        <w:t>In Part 1 of the template, we identified se</w:t>
      </w:r>
      <w:r w:rsidR="003D4475">
        <w:rPr>
          <w:sz w:val="24"/>
          <w:szCs w:val="24"/>
        </w:rPr>
        <w:t>veral partner projects</w:t>
      </w:r>
      <w:r w:rsidRPr="00757A9A">
        <w:rPr>
          <w:sz w:val="24"/>
          <w:szCs w:val="24"/>
        </w:rPr>
        <w:t xml:space="preserve"> where we expect significant opportunities for monarch habitat enhancement and restoration.  We have a lot of work to do to further refine partner opportunities and engage the most appropriate partners.  It is likely that funding could help with the large scale, Region-wide efforts, but it is nearly impossible to determine how much funding is needed to support them at this early stage.</w:t>
      </w:r>
      <w:r>
        <w:rPr>
          <w:sz w:val="24"/>
          <w:szCs w:val="24"/>
        </w:rPr>
        <w:t xml:space="preserve">  In addition, we have</w:t>
      </w:r>
      <w:r w:rsidR="003D4475">
        <w:rPr>
          <w:sz w:val="24"/>
          <w:szCs w:val="24"/>
        </w:rPr>
        <w:t xml:space="preserve"> identified the following large </w:t>
      </w:r>
      <w:r>
        <w:rPr>
          <w:sz w:val="24"/>
          <w:szCs w:val="24"/>
        </w:rPr>
        <w:t>initiatives:</w:t>
      </w:r>
    </w:p>
    <w:p w:rsidR="00561F5C" w:rsidRDefault="00561F5C" w:rsidP="00561F5C">
      <w:pPr>
        <w:pStyle w:val="ListParagraph"/>
        <w:rPr>
          <w:sz w:val="24"/>
          <w:szCs w:val="24"/>
        </w:rPr>
      </w:pPr>
    </w:p>
    <w:p w:rsidR="00634D06" w:rsidRDefault="003D4475" w:rsidP="00634D06">
      <w:pPr>
        <w:pStyle w:val="ListParagraph"/>
        <w:numPr>
          <w:ilvl w:val="0"/>
          <w:numId w:val="30"/>
        </w:numPr>
        <w:rPr>
          <w:sz w:val="24"/>
          <w:szCs w:val="24"/>
        </w:rPr>
      </w:pPr>
      <w:r w:rsidRPr="003D4475">
        <w:rPr>
          <w:sz w:val="24"/>
          <w:szCs w:val="24"/>
          <w:u w:val="single"/>
        </w:rPr>
        <w:t>SHC Approach – no funding</w:t>
      </w:r>
      <w:r>
        <w:rPr>
          <w:sz w:val="24"/>
          <w:szCs w:val="24"/>
          <w:u w:val="single"/>
        </w:rPr>
        <w:t xml:space="preserve"> needs</w:t>
      </w:r>
      <w:r w:rsidRPr="003D4475">
        <w:rPr>
          <w:sz w:val="24"/>
          <w:szCs w:val="24"/>
          <w:u w:val="single"/>
        </w:rPr>
        <w:t xml:space="preserve"> identified at this time:</w:t>
      </w:r>
      <w:r>
        <w:rPr>
          <w:sz w:val="24"/>
          <w:szCs w:val="24"/>
        </w:rPr>
        <w:t xml:space="preserve"> </w:t>
      </w:r>
      <w:r w:rsidR="00232178">
        <w:rPr>
          <w:sz w:val="24"/>
          <w:szCs w:val="24"/>
        </w:rPr>
        <w:t>W</w:t>
      </w:r>
      <w:r w:rsidR="001E54AD" w:rsidRPr="00634D06">
        <w:rPr>
          <w:sz w:val="24"/>
          <w:szCs w:val="24"/>
        </w:rPr>
        <w:t xml:space="preserve">e recognize the importance of “jump starting” our monarch butterfly conservation efforts immediately, </w:t>
      </w:r>
      <w:r w:rsidR="00232178">
        <w:rPr>
          <w:sz w:val="24"/>
          <w:szCs w:val="24"/>
        </w:rPr>
        <w:t xml:space="preserve">and </w:t>
      </w:r>
      <w:r w:rsidR="001E54AD" w:rsidRPr="00634D06">
        <w:rPr>
          <w:sz w:val="24"/>
          <w:szCs w:val="24"/>
        </w:rPr>
        <w:t>we look forward to continuing conversations with our Science Applications and LCC staff</w:t>
      </w:r>
      <w:r w:rsidR="00232178">
        <w:rPr>
          <w:sz w:val="24"/>
          <w:szCs w:val="24"/>
        </w:rPr>
        <w:t>, as well as engaging subject matter experts</w:t>
      </w:r>
      <w:r w:rsidR="001E54AD" w:rsidRPr="00634D06">
        <w:rPr>
          <w:sz w:val="24"/>
          <w:szCs w:val="24"/>
        </w:rPr>
        <w:t xml:space="preserve"> to ensure we</w:t>
      </w:r>
      <w:r w:rsidR="00634D06">
        <w:rPr>
          <w:sz w:val="24"/>
          <w:szCs w:val="24"/>
        </w:rPr>
        <w:t xml:space="preserve"> develop a long-term approach to </w:t>
      </w:r>
      <w:r w:rsidR="00634D06">
        <w:rPr>
          <w:sz w:val="24"/>
          <w:szCs w:val="24"/>
        </w:rPr>
        <w:lastRenderedPageBreak/>
        <w:t>monarch conservation that is grounded with an SHC approach.</w:t>
      </w:r>
      <w:r w:rsidR="001F5468">
        <w:rPr>
          <w:sz w:val="24"/>
          <w:szCs w:val="24"/>
        </w:rPr>
        <w:t xml:space="preserve">  The funding amount has not been determined.</w:t>
      </w:r>
    </w:p>
    <w:p w:rsidR="00634D06" w:rsidRDefault="00634D06" w:rsidP="00634D06">
      <w:pPr>
        <w:pStyle w:val="ListParagraph"/>
        <w:rPr>
          <w:sz w:val="24"/>
          <w:szCs w:val="24"/>
        </w:rPr>
      </w:pPr>
    </w:p>
    <w:p w:rsidR="001831CB" w:rsidRPr="003D4475" w:rsidRDefault="003D4475" w:rsidP="001831CB">
      <w:pPr>
        <w:pStyle w:val="ListParagraph"/>
        <w:numPr>
          <w:ilvl w:val="0"/>
          <w:numId w:val="30"/>
        </w:numPr>
        <w:shd w:val="clear" w:color="auto" w:fill="FFFFFF"/>
        <w:rPr>
          <w:sz w:val="24"/>
          <w:szCs w:val="24"/>
        </w:rPr>
      </w:pPr>
      <w:r w:rsidRPr="003D4475">
        <w:rPr>
          <w:rFonts w:eastAsia="Times New Roman" w:cs="Times New Roman"/>
          <w:color w:val="000000" w:themeColor="text1"/>
          <w:sz w:val="24"/>
          <w:szCs w:val="24"/>
          <w:u w:val="single"/>
        </w:rPr>
        <w:t>Policy Change to CREP – no funding needs identified at this time:</w:t>
      </w:r>
      <w:r w:rsidRPr="003D4475">
        <w:rPr>
          <w:rFonts w:eastAsia="Times New Roman" w:cs="Times New Roman"/>
          <w:color w:val="000000" w:themeColor="text1"/>
          <w:sz w:val="24"/>
          <w:szCs w:val="24"/>
        </w:rPr>
        <w:t xml:space="preserve"> </w:t>
      </w:r>
      <w:r w:rsidR="00634D06" w:rsidRPr="003D4475">
        <w:rPr>
          <w:rFonts w:eastAsia="Times New Roman" w:cs="Times New Roman"/>
          <w:color w:val="000000" w:themeColor="text1"/>
          <w:sz w:val="24"/>
          <w:szCs w:val="24"/>
        </w:rPr>
        <w:t xml:space="preserve">We will work for a policy change in NRCS programs to benefit pollinators.  Specifically, </w:t>
      </w:r>
      <w:r w:rsidR="00634D06" w:rsidRPr="003D4475">
        <w:rPr>
          <w:rFonts w:ascii="Calibri" w:eastAsia="Times New Roman" w:hAnsi="Calibri" w:cs="Arial"/>
          <w:color w:val="000000" w:themeColor="text1"/>
          <w:sz w:val="24"/>
          <w:szCs w:val="24"/>
        </w:rPr>
        <w:t>the biggest losses to pollinator habitat for Monarchs in PA over the last few years has been due to the Farm Service Agency (FSA) and the NRCS requiring that CREP fields must be at least 60% grass to be eligible to re-enroll.  We have lost thousands of acres due to ineligibility, and those acres are now back into row crop production.  Wildlife (pollinators) is not considered a resource concern.  The irony is that the best pollinator fields are not eligible to re</w:t>
      </w:r>
      <w:r w:rsidR="00634D06" w:rsidRPr="003D4475">
        <w:rPr>
          <w:rFonts w:eastAsia="Times New Roman" w:cs="Arial"/>
          <w:color w:val="000000" w:themeColor="text1"/>
          <w:sz w:val="24"/>
          <w:szCs w:val="24"/>
        </w:rPr>
        <w:t xml:space="preserve">-enroll in CREP.  A quick fix solution would be to eliminate the grass cover requirement for CREP re-enrollment eligibility to help pollinators.  The administrators are locked into the concept that the landowner should be retaining the cover that was paid for to be established, and if something better has resulted for wildlife, </w:t>
      </w:r>
      <w:r w:rsidR="00232178" w:rsidRPr="003D4475">
        <w:rPr>
          <w:rFonts w:eastAsia="Times New Roman" w:cs="Arial"/>
          <w:color w:val="000000" w:themeColor="text1"/>
          <w:sz w:val="24"/>
          <w:szCs w:val="24"/>
        </w:rPr>
        <w:t xml:space="preserve">it isn’t encouraged.  Even though forbs are just as good at reducing erosion as grass, and a much better scenario than these habitats going back into crop reduction, the forbs are removed in an effort to </w:t>
      </w:r>
      <w:r w:rsidR="00634D06" w:rsidRPr="003D4475">
        <w:rPr>
          <w:rFonts w:eastAsia="Times New Roman" w:cs="Arial"/>
          <w:color w:val="000000" w:themeColor="text1"/>
          <w:sz w:val="24"/>
          <w:szCs w:val="24"/>
        </w:rPr>
        <w:t>get the grass back on the landscape</w:t>
      </w:r>
      <w:r w:rsidR="00232178" w:rsidRPr="003D4475">
        <w:rPr>
          <w:rFonts w:eastAsia="Times New Roman" w:cs="Arial"/>
          <w:color w:val="000000" w:themeColor="text1"/>
          <w:sz w:val="24"/>
          <w:szCs w:val="24"/>
        </w:rPr>
        <w:t xml:space="preserve"> so the fields remain eligible.</w:t>
      </w:r>
      <w:r w:rsidR="00CB71EF" w:rsidRPr="003D4475">
        <w:rPr>
          <w:rFonts w:eastAsia="Times New Roman" w:cs="Arial"/>
          <w:color w:val="000000" w:themeColor="text1"/>
          <w:sz w:val="24"/>
          <w:szCs w:val="24"/>
        </w:rPr>
        <w:t xml:space="preserve">  </w:t>
      </w:r>
    </w:p>
    <w:p w:rsidR="003D4475" w:rsidRPr="003D4475" w:rsidRDefault="003D4475" w:rsidP="003D4475">
      <w:pPr>
        <w:pStyle w:val="ListParagraph"/>
        <w:shd w:val="clear" w:color="auto" w:fill="FFFFFF"/>
        <w:rPr>
          <w:sz w:val="24"/>
          <w:szCs w:val="24"/>
        </w:rPr>
      </w:pPr>
    </w:p>
    <w:p w:rsidR="001831CB" w:rsidRPr="001831CB" w:rsidRDefault="003D4475" w:rsidP="001831CB">
      <w:pPr>
        <w:pStyle w:val="ListParagraph"/>
        <w:numPr>
          <w:ilvl w:val="0"/>
          <w:numId w:val="30"/>
        </w:numPr>
        <w:shd w:val="clear" w:color="auto" w:fill="FFFFFF"/>
        <w:rPr>
          <w:sz w:val="24"/>
          <w:szCs w:val="24"/>
        </w:rPr>
      </w:pPr>
      <w:r w:rsidRPr="003D4475">
        <w:rPr>
          <w:rFonts w:eastAsia="Times New Roman" w:cs="Times New Roman"/>
          <w:sz w:val="24"/>
          <w:szCs w:val="24"/>
          <w:u w:val="single"/>
        </w:rPr>
        <w:t>Pesticide Company Mitigation – no funding needs identified at this time:</w:t>
      </w:r>
      <w:r>
        <w:rPr>
          <w:rFonts w:eastAsia="Times New Roman" w:cs="Times New Roman"/>
          <w:sz w:val="24"/>
          <w:szCs w:val="24"/>
        </w:rPr>
        <w:t xml:space="preserve">  </w:t>
      </w:r>
      <w:r w:rsidR="001831CB">
        <w:rPr>
          <w:rFonts w:eastAsia="Times New Roman" w:cs="Times New Roman"/>
          <w:sz w:val="24"/>
          <w:szCs w:val="24"/>
        </w:rPr>
        <w:t xml:space="preserve">We </w:t>
      </w:r>
      <w:r>
        <w:rPr>
          <w:rFonts w:eastAsia="Times New Roman" w:cs="Times New Roman"/>
          <w:sz w:val="24"/>
          <w:szCs w:val="24"/>
        </w:rPr>
        <w:t>are also interested in working</w:t>
      </w:r>
      <w:r w:rsidR="001831CB">
        <w:rPr>
          <w:rFonts w:eastAsia="Times New Roman" w:cs="Times New Roman"/>
          <w:sz w:val="24"/>
          <w:szCs w:val="24"/>
        </w:rPr>
        <w:t xml:space="preserve"> with other Regions to pursue a </w:t>
      </w:r>
      <w:r w:rsidR="001831CB" w:rsidRPr="001831CB">
        <w:rPr>
          <w:rFonts w:eastAsia="Times New Roman" w:cs="Times New Roman"/>
          <w:sz w:val="24"/>
          <w:szCs w:val="24"/>
        </w:rPr>
        <w:t>mechanism through which pesticide companies (e.g. Monsanto) can mitigate for the harm done through the use of their produc</w:t>
      </w:r>
      <w:r w:rsidR="001831CB">
        <w:rPr>
          <w:rFonts w:eastAsia="Times New Roman" w:cs="Times New Roman"/>
          <w:sz w:val="24"/>
          <w:szCs w:val="24"/>
        </w:rPr>
        <w:t xml:space="preserve">ts.  As </w:t>
      </w:r>
      <w:r w:rsidR="001831CB" w:rsidRPr="001831CB">
        <w:rPr>
          <w:rFonts w:eastAsia="Times New Roman" w:cs="Times New Roman"/>
          <w:sz w:val="24"/>
          <w:szCs w:val="24"/>
        </w:rPr>
        <w:t xml:space="preserve">Monsanto’s </w:t>
      </w:r>
      <w:r w:rsidR="001831CB">
        <w:rPr>
          <w:rFonts w:eastAsia="Times New Roman" w:cs="Times New Roman"/>
          <w:sz w:val="24"/>
          <w:szCs w:val="24"/>
        </w:rPr>
        <w:t>“</w:t>
      </w:r>
      <w:r w:rsidR="001831CB" w:rsidRPr="001831CB">
        <w:rPr>
          <w:rFonts w:eastAsia="Times New Roman" w:cs="Times New Roman"/>
          <w:sz w:val="24"/>
          <w:szCs w:val="24"/>
        </w:rPr>
        <w:t>Roundup Ready</w:t>
      </w:r>
      <w:r w:rsidR="001831CB">
        <w:rPr>
          <w:rFonts w:eastAsia="Times New Roman" w:cs="Times New Roman"/>
          <w:sz w:val="24"/>
          <w:szCs w:val="24"/>
        </w:rPr>
        <w:t>”</w:t>
      </w:r>
      <w:r w:rsidR="001831CB" w:rsidRPr="001831CB">
        <w:rPr>
          <w:rFonts w:eastAsia="Times New Roman" w:cs="Times New Roman"/>
          <w:sz w:val="24"/>
          <w:szCs w:val="24"/>
        </w:rPr>
        <w:t xml:space="preserve"> corn and soybeans spread across the Midwest, the amount of milkweed in farm fields fell by more than 80 percent. </w:t>
      </w:r>
      <w:r w:rsidR="001831CB">
        <w:rPr>
          <w:rFonts w:eastAsia="Times New Roman" w:cs="Times New Roman"/>
          <w:sz w:val="24"/>
          <w:szCs w:val="24"/>
        </w:rPr>
        <w:t xml:space="preserve"> </w:t>
      </w:r>
      <w:r w:rsidR="001831CB" w:rsidRPr="001831CB">
        <w:rPr>
          <w:rFonts w:eastAsia="Times New Roman" w:cs="Times New Roman"/>
          <w:sz w:val="24"/>
          <w:szCs w:val="24"/>
        </w:rPr>
        <w:t xml:space="preserve">Patches of milkweed used to grow among the corn and along edges of field. </w:t>
      </w:r>
      <w:r w:rsidR="001831CB">
        <w:rPr>
          <w:rFonts w:eastAsia="Times New Roman" w:cs="Times New Roman"/>
          <w:sz w:val="24"/>
          <w:szCs w:val="24"/>
        </w:rPr>
        <w:t xml:space="preserve"> </w:t>
      </w:r>
      <w:r w:rsidR="001831CB" w:rsidRPr="001831CB">
        <w:rPr>
          <w:rFonts w:eastAsia="Times New Roman" w:cs="Times New Roman"/>
          <w:sz w:val="24"/>
          <w:szCs w:val="24"/>
        </w:rPr>
        <w:t xml:space="preserve">Now, crop plants are designed to withstand Roundup. These crops are treated and survive, while beneficial weeds, including milkweed, are eliminated. </w:t>
      </w:r>
      <w:r w:rsidR="008F56AD">
        <w:rPr>
          <w:rFonts w:eastAsia="Times New Roman" w:cs="Times New Roman"/>
          <w:sz w:val="24"/>
          <w:szCs w:val="24"/>
        </w:rPr>
        <w:t xml:space="preserve"> </w:t>
      </w:r>
      <w:r w:rsidR="001831CB" w:rsidRPr="001831CB">
        <w:rPr>
          <w:rFonts w:eastAsia="Times New Roman" w:cs="Times New Roman"/>
          <w:sz w:val="24"/>
          <w:szCs w:val="24"/>
        </w:rPr>
        <w:t>Monsanto and others could showcase their mitigation efforts and incr</w:t>
      </w:r>
      <w:r w:rsidR="008F56AD">
        <w:rPr>
          <w:rFonts w:eastAsia="Times New Roman" w:cs="Times New Roman"/>
          <w:sz w:val="24"/>
          <w:szCs w:val="24"/>
        </w:rPr>
        <w:t>ease positive public perception if a system were in place.</w:t>
      </w:r>
      <w:r w:rsidR="001831CB" w:rsidRPr="001831CB">
        <w:rPr>
          <w:rFonts w:eastAsia="Times New Roman" w:cs="Times New Roman"/>
          <w:sz w:val="24"/>
          <w:szCs w:val="24"/>
        </w:rPr>
        <w:t xml:space="preserve"> </w:t>
      </w:r>
    </w:p>
    <w:p w:rsidR="00232178" w:rsidRPr="001831CB" w:rsidRDefault="00232178" w:rsidP="00232178">
      <w:pPr>
        <w:pStyle w:val="ListParagraph"/>
        <w:shd w:val="clear" w:color="auto" w:fill="FFFFFF"/>
        <w:rPr>
          <w:sz w:val="24"/>
          <w:szCs w:val="24"/>
        </w:rPr>
      </w:pPr>
    </w:p>
    <w:p w:rsidR="001831CB" w:rsidRPr="001831CB" w:rsidRDefault="00CB71EF" w:rsidP="001831CB">
      <w:pPr>
        <w:pStyle w:val="ListParagraph"/>
        <w:numPr>
          <w:ilvl w:val="0"/>
          <w:numId w:val="30"/>
        </w:numPr>
        <w:spacing w:after="288" w:line="288" w:lineRule="atLeast"/>
        <w:rPr>
          <w:sz w:val="24"/>
          <w:szCs w:val="24"/>
        </w:rPr>
      </w:pPr>
      <w:r w:rsidRPr="001831CB">
        <w:rPr>
          <w:rFonts w:eastAsia="Times New Roman" w:cs="Arial"/>
          <w:color w:val="222222"/>
          <w:sz w:val="24"/>
          <w:szCs w:val="24"/>
          <w:u w:val="single"/>
        </w:rPr>
        <w:t>Monarch Habitat Creation through States - $100,000 – Habitat Restoration and Enhancement</w:t>
      </w:r>
      <w:r w:rsidRPr="001831CB">
        <w:rPr>
          <w:rFonts w:eastAsia="Times New Roman" w:cs="Arial"/>
          <w:color w:val="222222"/>
          <w:sz w:val="24"/>
          <w:szCs w:val="24"/>
        </w:rPr>
        <w:t xml:space="preserve">: </w:t>
      </w:r>
    </w:p>
    <w:p w:rsidR="001831CB" w:rsidRPr="001831CB" w:rsidRDefault="003D4475" w:rsidP="001831CB">
      <w:pPr>
        <w:pStyle w:val="ListParagraph"/>
        <w:numPr>
          <w:ilvl w:val="1"/>
          <w:numId w:val="30"/>
        </w:numPr>
        <w:spacing w:after="288" w:line="288" w:lineRule="atLeast"/>
        <w:rPr>
          <w:sz w:val="24"/>
          <w:szCs w:val="24"/>
        </w:rPr>
      </w:pPr>
      <w:r>
        <w:rPr>
          <w:rFonts w:eastAsia="Times New Roman" w:cs="Arial"/>
          <w:color w:val="222222"/>
          <w:sz w:val="24"/>
          <w:szCs w:val="24"/>
        </w:rPr>
        <w:t>We will f</w:t>
      </w:r>
      <w:r w:rsidR="00300279" w:rsidRPr="001831CB">
        <w:rPr>
          <w:rFonts w:eastAsia="Times New Roman" w:cs="Arial"/>
          <w:color w:val="000000" w:themeColor="text1"/>
          <w:sz w:val="24"/>
          <w:szCs w:val="24"/>
        </w:rPr>
        <w:t>ollow the successfu</w:t>
      </w:r>
      <w:r w:rsidR="00300279" w:rsidRPr="00CB71EF">
        <w:rPr>
          <w:rFonts w:eastAsia="Times New Roman" w:cs="Arial"/>
          <w:color w:val="000000" w:themeColor="text1"/>
          <w:sz w:val="24"/>
          <w:szCs w:val="24"/>
        </w:rPr>
        <w:t>l model of the WNS grants to states to jump start habitat restoration for monarch butterflies.  </w:t>
      </w:r>
      <w:r w:rsidR="001F5468" w:rsidRPr="00CB71EF">
        <w:rPr>
          <w:rFonts w:eastAsia="Times New Roman" w:cs="Arial"/>
          <w:color w:val="000000" w:themeColor="text1"/>
          <w:sz w:val="24"/>
          <w:szCs w:val="24"/>
        </w:rPr>
        <w:t>We hope to c</w:t>
      </w:r>
      <w:r w:rsidR="00300279" w:rsidRPr="00CB71EF">
        <w:rPr>
          <w:rFonts w:eastAsia="Times New Roman" w:cs="Arial"/>
          <w:color w:val="000000" w:themeColor="text1"/>
          <w:sz w:val="24"/>
          <w:szCs w:val="24"/>
        </w:rPr>
        <w:t>reate a funding source that states can apply for, with no match requirement, with eligibility criteria that focus</w:t>
      </w:r>
      <w:r w:rsidR="001F5468" w:rsidRPr="00CB71EF">
        <w:rPr>
          <w:rFonts w:eastAsia="Times New Roman" w:cs="Arial"/>
          <w:color w:val="000000" w:themeColor="text1"/>
          <w:sz w:val="24"/>
          <w:szCs w:val="24"/>
        </w:rPr>
        <w:t>es</w:t>
      </w:r>
      <w:r w:rsidR="00300279" w:rsidRPr="00CB71EF">
        <w:rPr>
          <w:rFonts w:eastAsia="Times New Roman" w:cs="Arial"/>
          <w:color w:val="000000" w:themeColor="text1"/>
          <w:sz w:val="24"/>
          <w:szCs w:val="24"/>
        </w:rPr>
        <w:t xml:space="preserve"> work on milkweed planting and forage habitat creation for adult monarchs.</w:t>
      </w:r>
      <w:r w:rsidR="00757A9A" w:rsidRPr="00CB71EF">
        <w:rPr>
          <w:rFonts w:eastAsia="Times New Roman" w:cs="Arial"/>
          <w:color w:val="000000" w:themeColor="text1"/>
          <w:sz w:val="24"/>
          <w:szCs w:val="24"/>
        </w:rPr>
        <w:t xml:space="preserve">  </w:t>
      </w:r>
      <w:r w:rsidR="00300279" w:rsidRPr="00CB71EF">
        <w:rPr>
          <w:rFonts w:eastAsia="Times New Roman" w:cs="Arial"/>
          <w:color w:val="000000" w:themeColor="text1"/>
          <w:sz w:val="24"/>
          <w:szCs w:val="24"/>
        </w:rPr>
        <w:t>States have very limited funding to spend on habitat work specifically for invertebrates, since Federal Aid in Wildlife Restoration (aka Pittman-Robertson) grants are only eligible for wild birds and mammals.  Undoubtedly grasslands and shrublands created/maintained with grant funds for game species benefit monarchs, but planting milkweed is a direct conservation action f</w:t>
      </w:r>
      <w:r w:rsidR="001F5468" w:rsidRPr="00CB71EF">
        <w:rPr>
          <w:rFonts w:eastAsia="Times New Roman" w:cs="Arial"/>
          <w:color w:val="000000" w:themeColor="text1"/>
          <w:sz w:val="24"/>
          <w:szCs w:val="24"/>
        </w:rPr>
        <w:t>or monarchs that cannot utilize Wildlife Restoration funding.  States can sp</w:t>
      </w:r>
      <w:r w:rsidR="00300279" w:rsidRPr="00CB71EF">
        <w:rPr>
          <w:rFonts w:eastAsia="Times New Roman" w:cs="Arial"/>
          <w:color w:val="000000" w:themeColor="text1"/>
          <w:sz w:val="24"/>
          <w:szCs w:val="24"/>
        </w:rPr>
        <w:t xml:space="preserve">end State Wildlife Grant funds on invertebrates identified as Species of Greatest Conservation Need (SGCN), but given the very recent nature of the crisis, monarchs have not been identified as SGCN in many states so that funding </w:t>
      </w:r>
      <w:r w:rsidR="00300279" w:rsidRPr="00CB71EF">
        <w:rPr>
          <w:rFonts w:eastAsia="Times New Roman" w:cs="Arial"/>
          <w:color w:val="000000" w:themeColor="text1"/>
          <w:sz w:val="24"/>
          <w:szCs w:val="24"/>
        </w:rPr>
        <w:lastRenderedPageBreak/>
        <w:t>source is very limited.  Northeast states have indicated there is opportunity to create habitat for monarchs on private lands.  Additional funding, with no match requirement, could create milkwe</w:t>
      </w:r>
      <w:r w:rsidR="001F5468" w:rsidRPr="00CB71EF">
        <w:rPr>
          <w:rFonts w:eastAsia="Times New Roman" w:cs="Arial"/>
          <w:color w:val="000000" w:themeColor="text1"/>
          <w:sz w:val="24"/>
          <w:szCs w:val="24"/>
        </w:rPr>
        <w:t xml:space="preserve">ed </w:t>
      </w:r>
      <w:r w:rsidR="001F5468" w:rsidRPr="001831CB">
        <w:rPr>
          <w:rFonts w:eastAsia="Times New Roman" w:cs="Arial"/>
          <w:color w:val="000000" w:themeColor="text1"/>
          <w:sz w:val="24"/>
          <w:szCs w:val="24"/>
        </w:rPr>
        <w:t>patches to help sustain the e</w:t>
      </w:r>
      <w:r w:rsidR="00300279" w:rsidRPr="001831CB">
        <w:rPr>
          <w:rFonts w:eastAsia="Times New Roman" w:cs="Arial"/>
          <w:color w:val="000000" w:themeColor="text1"/>
          <w:sz w:val="24"/>
          <w:szCs w:val="24"/>
        </w:rPr>
        <w:t>astern population on both state owned wildlife management areas and private lands.</w:t>
      </w:r>
      <w:r w:rsidR="001831CB">
        <w:rPr>
          <w:rFonts w:eastAsia="Times New Roman" w:cs="Arial"/>
          <w:color w:val="000000" w:themeColor="text1"/>
          <w:sz w:val="24"/>
          <w:szCs w:val="24"/>
        </w:rPr>
        <w:t xml:space="preserve"> </w:t>
      </w:r>
    </w:p>
    <w:p w:rsidR="00CB71EF" w:rsidRDefault="001831CB" w:rsidP="001831CB">
      <w:pPr>
        <w:pStyle w:val="ListParagraph"/>
        <w:numPr>
          <w:ilvl w:val="1"/>
          <w:numId w:val="30"/>
        </w:numPr>
        <w:spacing w:after="288" w:line="288" w:lineRule="atLeast"/>
        <w:rPr>
          <w:sz w:val="24"/>
          <w:szCs w:val="24"/>
        </w:rPr>
      </w:pPr>
      <w:r w:rsidRPr="001831CB">
        <w:rPr>
          <w:rFonts w:eastAsia="Times New Roman" w:cs="Arial"/>
          <w:color w:val="000000" w:themeColor="text1"/>
          <w:sz w:val="24"/>
          <w:szCs w:val="24"/>
        </w:rPr>
        <w:t xml:space="preserve">As another example, </w:t>
      </w:r>
      <w:r>
        <w:rPr>
          <w:rFonts w:eastAsia="Times New Roman" w:cs="Arial"/>
          <w:color w:val="000000" w:themeColor="text1"/>
          <w:sz w:val="24"/>
          <w:szCs w:val="24"/>
        </w:rPr>
        <w:t xml:space="preserve">the Maryland DNR </w:t>
      </w:r>
      <w:r w:rsidRPr="001831CB">
        <w:rPr>
          <w:sz w:val="24"/>
          <w:szCs w:val="24"/>
        </w:rPr>
        <w:t>oversees the management of 48 Wildlife Management Areas (WMAs), ranging in size from under 15 acres to over 30,000 acres. The WMA system encompasses</w:t>
      </w:r>
      <w:r>
        <w:rPr>
          <w:sz w:val="24"/>
          <w:szCs w:val="24"/>
        </w:rPr>
        <w:t xml:space="preserve"> a</w:t>
      </w:r>
      <w:r w:rsidRPr="001831CB">
        <w:rPr>
          <w:sz w:val="24"/>
          <w:szCs w:val="24"/>
        </w:rPr>
        <w:t xml:space="preserve">bout 130,000 acres with an rough estimate of 40,000 acres managed in grasslands.  There is potential to enhance an estimated 5,000 acres through delayed mowing and other existing management techniques and potentially restore 500 acres for monarch with additional funding.  </w:t>
      </w:r>
    </w:p>
    <w:p w:rsidR="008F56AD" w:rsidRDefault="008F56AD" w:rsidP="008F56AD">
      <w:pPr>
        <w:pStyle w:val="ListParagraph"/>
        <w:spacing w:after="288" w:line="288" w:lineRule="atLeast"/>
        <w:ind w:left="1440"/>
        <w:rPr>
          <w:sz w:val="24"/>
          <w:szCs w:val="24"/>
        </w:rPr>
      </w:pPr>
    </w:p>
    <w:p w:rsidR="00671D0F" w:rsidRPr="00F60E29" w:rsidRDefault="00671D0F" w:rsidP="009F37D3">
      <w:pPr>
        <w:pStyle w:val="ListParagraph"/>
        <w:numPr>
          <w:ilvl w:val="0"/>
          <w:numId w:val="10"/>
        </w:numPr>
        <w:rPr>
          <w:b/>
          <w:sz w:val="24"/>
          <w:szCs w:val="24"/>
        </w:rPr>
      </w:pPr>
      <w:r w:rsidRPr="00F60E29">
        <w:rPr>
          <w:b/>
          <w:sz w:val="24"/>
          <w:szCs w:val="24"/>
        </w:rPr>
        <w:t>Smaller Discrete Projects</w:t>
      </w:r>
    </w:p>
    <w:p w:rsidR="00671D0F" w:rsidRPr="00F60E29" w:rsidRDefault="00671D0F" w:rsidP="00671D0F">
      <w:pPr>
        <w:rPr>
          <w:sz w:val="24"/>
          <w:szCs w:val="24"/>
        </w:rPr>
      </w:pPr>
    </w:p>
    <w:p w:rsidR="00B12E51" w:rsidRPr="001E54AD" w:rsidRDefault="00A60564" w:rsidP="00671D0F">
      <w:pPr>
        <w:pStyle w:val="ListParagraph"/>
        <w:numPr>
          <w:ilvl w:val="0"/>
          <w:numId w:val="11"/>
        </w:numPr>
        <w:rPr>
          <w:b/>
          <w:sz w:val="24"/>
          <w:szCs w:val="24"/>
        </w:rPr>
      </w:pPr>
      <w:r w:rsidRPr="001E54AD">
        <w:rPr>
          <w:b/>
          <w:sz w:val="24"/>
          <w:szCs w:val="24"/>
        </w:rPr>
        <w:t>Habitat Restoration &amp; Enhancement Opportunities</w:t>
      </w:r>
    </w:p>
    <w:p w:rsidR="00DF5BFA" w:rsidRPr="001E54AD" w:rsidRDefault="00DF5BFA" w:rsidP="00B12E51">
      <w:pPr>
        <w:rPr>
          <w:b/>
          <w:sz w:val="24"/>
          <w:szCs w:val="24"/>
        </w:rPr>
      </w:pPr>
    </w:p>
    <w:p w:rsidR="00B12E51" w:rsidRPr="009B4648" w:rsidRDefault="00A60564" w:rsidP="00B12E51">
      <w:pPr>
        <w:rPr>
          <w:b/>
          <w:sz w:val="24"/>
          <w:szCs w:val="24"/>
        </w:rPr>
      </w:pPr>
      <w:r w:rsidRPr="001E54AD">
        <w:rPr>
          <w:b/>
          <w:sz w:val="24"/>
          <w:szCs w:val="24"/>
        </w:rPr>
        <w:t xml:space="preserve">Briefly describe </w:t>
      </w:r>
      <w:r w:rsidRPr="009B4648">
        <w:rPr>
          <w:b/>
          <w:sz w:val="24"/>
          <w:szCs w:val="24"/>
        </w:rPr>
        <w:t xml:space="preserve">priority monarch habitat projects </w:t>
      </w:r>
      <w:r w:rsidR="00DF5BFA" w:rsidRPr="009B4648">
        <w:rPr>
          <w:b/>
          <w:sz w:val="24"/>
          <w:szCs w:val="24"/>
        </w:rPr>
        <w:t xml:space="preserve">(bullet list in priority order) </w:t>
      </w:r>
      <w:r w:rsidRPr="009B4648">
        <w:rPr>
          <w:b/>
          <w:sz w:val="24"/>
          <w:szCs w:val="24"/>
        </w:rPr>
        <w:t>that would require additional funding for implementation</w:t>
      </w:r>
      <w:r w:rsidR="00DF5BFA" w:rsidRPr="009B4648">
        <w:rPr>
          <w:b/>
          <w:sz w:val="24"/>
          <w:szCs w:val="24"/>
        </w:rPr>
        <w:t xml:space="preserve"> (project name, project type, partners)</w:t>
      </w:r>
      <w:r w:rsidRPr="009B4648">
        <w:rPr>
          <w:b/>
          <w:sz w:val="24"/>
          <w:szCs w:val="24"/>
        </w:rPr>
        <w:t xml:space="preserve">. </w:t>
      </w:r>
      <w:r w:rsidR="00DF5BFA" w:rsidRPr="009B4648">
        <w:rPr>
          <w:b/>
          <w:sz w:val="24"/>
          <w:szCs w:val="24"/>
        </w:rPr>
        <w:t>Summarize acres and estimated costs in the table below.</w:t>
      </w:r>
    </w:p>
    <w:p w:rsidR="00C110EC" w:rsidRPr="009B4648" w:rsidRDefault="00C110EC" w:rsidP="00C110EC">
      <w:pPr>
        <w:rPr>
          <w:sz w:val="24"/>
          <w:szCs w:val="24"/>
        </w:rPr>
      </w:pPr>
    </w:p>
    <w:p w:rsidR="00C110EC" w:rsidRPr="009B4648" w:rsidRDefault="00C110EC" w:rsidP="00C110EC">
      <w:pPr>
        <w:shd w:val="clear" w:color="auto" w:fill="FFFFFF"/>
        <w:rPr>
          <w:rFonts w:eastAsia="Times New Roman" w:cs="Arial"/>
          <w:color w:val="222222"/>
          <w:sz w:val="24"/>
          <w:szCs w:val="24"/>
        </w:rPr>
      </w:pPr>
      <w:r w:rsidRPr="009B4648">
        <w:rPr>
          <w:rFonts w:eastAsia="Times New Roman" w:cs="Arial"/>
          <w:color w:val="222222"/>
          <w:sz w:val="24"/>
          <w:szCs w:val="24"/>
        </w:rPr>
        <w:t xml:space="preserve">While compiling information about ongoing and planned projects that benefit monarch butterflies, we identified </w:t>
      </w:r>
      <w:r w:rsidR="003D4475">
        <w:rPr>
          <w:rFonts w:eastAsia="Times New Roman" w:cs="Arial"/>
          <w:color w:val="222222"/>
          <w:sz w:val="24"/>
          <w:szCs w:val="24"/>
        </w:rPr>
        <w:t>several habitat and restoration projects totaling 280 acres on and off Refuge lands th</w:t>
      </w:r>
      <w:r w:rsidR="006C59C7">
        <w:rPr>
          <w:rFonts w:eastAsia="Times New Roman" w:cs="Arial"/>
          <w:color w:val="222222"/>
          <w:sz w:val="24"/>
          <w:szCs w:val="24"/>
        </w:rPr>
        <w:t xml:space="preserve">at could easily be implemented </w:t>
      </w:r>
      <w:r w:rsidR="003D4475">
        <w:rPr>
          <w:rFonts w:eastAsia="Times New Roman" w:cs="Arial"/>
          <w:color w:val="222222"/>
          <w:sz w:val="24"/>
          <w:szCs w:val="24"/>
        </w:rPr>
        <w:t>with additional funding (see attached spreadsheet for details).  Those acres are summarized in the table below, but are an underestimate as some potential projects haven’t identified the total project acres yet.  We’ve also identified an opportunity for improving habitat on 34,000 a</w:t>
      </w:r>
      <w:r w:rsidR="00E51EC5">
        <w:rPr>
          <w:rFonts w:eastAsia="Times New Roman" w:cs="Arial"/>
          <w:color w:val="222222"/>
          <w:sz w:val="24"/>
          <w:szCs w:val="24"/>
        </w:rPr>
        <w:t>cres of private lands through</w:t>
      </w:r>
      <w:r w:rsidR="003D4475">
        <w:rPr>
          <w:rFonts w:eastAsia="Times New Roman" w:cs="Arial"/>
          <w:color w:val="222222"/>
          <w:sz w:val="24"/>
          <w:szCs w:val="24"/>
        </w:rPr>
        <w:t xml:space="preserve"> our State </w:t>
      </w:r>
      <w:r w:rsidR="00E51EC5">
        <w:rPr>
          <w:rFonts w:eastAsia="Times New Roman" w:cs="Arial"/>
          <w:color w:val="222222"/>
          <w:sz w:val="24"/>
          <w:szCs w:val="24"/>
        </w:rPr>
        <w:t xml:space="preserve">partners. </w:t>
      </w:r>
      <w:r w:rsidR="003D4475">
        <w:rPr>
          <w:rFonts w:eastAsia="Times New Roman" w:cs="Arial"/>
          <w:color w:val="222222"/>
          <w:sz w:val="24"/>
          <w:szCs w:val="24"/>
        </w:rPr>
        <w:t xml:space="preserve"> In addition, we’ve identified </w:t>
      </w:r>
      <w:r w:rsidRPr="009B4648">
        <w:rPr>
          <w:rFonts w:eastAsia="Times New Roman" w:cs="Arial"/>
          <w:color w:val="222222"/>
          <w:sz w:val="24"/>
          <w:szCs w:val="24"/>
        </w:rPr>
        <w:t xml:space="preserve">several approaches that could easily be expanded to include more partners and acres with additional funding.  </w:t>
      </w:r>
      <w:r w:rsidR="003665CB" w:rsidRPr="009B4648">
        <w:rPr>
          <w:rFonts w:eastAsia="Times New Roman" w:cs="Arial"/>
          <w:color w:val="222222"/>
          <w:sz w:val="24"/>
          <w:szCs w:val="24"/>
        </w:rPr>
        <w:t xml:space="preserve">We’ll be able to refine these strategies </w:t>
      </w:r>
      <w:r w:rsidR="003D4475">
        <w:rPr>
          <w:rFonts w:eastAsia="Times New Roman" w:cs="Arial"/>
          <w:color w:val="222222"/>
          <w:sz w:val="24"/>
          <w:szCs w:val="24"/>
        </w:rPr>
        <w:t xml:space="preserve">and project prioritization </w:t>
      </w:r>
      <w:r w:rsidR="003665CB" w:rsidRPr="009B4648">
        <w:rPr>
          <w:rFonts w:eastAsia="Times New Roman" w:cs="Arial"/>
          <w:color w:val="222222"/>
          <w:sz w:val="24"/>
          <w:szCs w:val="24"/>
        </w:rPr>
        <w:t>when we have more inform</w:t>
      </w:r>
      <w:bookmarkStart w:id="0" w:name="_GoBack"/>
      <w:bookmarkEnd w:id="0"/>
      <w:r w:rsidR="003665CB" w:rsidRPr="009B4648">
        <w:rPr>
          <w:rFonts w:eastAsia="Times New Roman" w:cs="Arial"/>
          <w:color w:val="222222"/>
          <w:sz w:val="24"/>
          <w:szCs w:val="24"/>
        </w:rPr>
        <w:t xml:space="preserve">ation </w:t>
      </w:r>
      <w:r w:rsidR="003D4475">
        <w:rPr>
          <w:rFonts w:eastAsia="Times New Roman" w:cs="Arial"/>
          <w:color w:val="222222"/>
          <w:sz w:val="24"/>
          <w:szCs w:val="24"/>
        </w:rPr>
        <w:t>regarding</w:t>
      </w:r>
      <w:r w:rsidR="003665CB" w:rsidRPr="009B4648">
        <w:rPr>
          <w:rFonts w:eastAsia="Times New Roman" w:cs="Arial"/>
          <w:color w:val="222222"/>
          <w:sz w:val="24"/>
          <w:szCs w:val="24"/>
        </w:rPr>
        <w:t xml:space="preserve"> where on the landscape we should be focusing our work.  </w:t>
      </w:r>
      <w:r w:rsidRPr="009B4648">
        <w:rPr>
          <w:rFonts w:eastAsia="Times New Roman" w:cs="Arial"/>
          <w:color w:val="222222"/>
          <w:sz w:val="24"/>
          <w:szCs w:val="24"/>
        </w:rPr>
        <w:t>Some examples are below:</w:t>
      </w:r>
    </w:p>
    <w:p w:rsidR="003665CB" w:rsidRPr="009B4648" w:rsidRDefault="003665CB" w:rsidP="00C110EC">
      <w:pPr>
        <w:shd w:val="clear" w:color="auto" w:fill="FFFFFF"/>
        <w:rPr>
          <w:rFonts w:eastAsia="Times New Roman" w:cs="Arial"/>
          <w:color w:val="222222"/>
          <w:sz w:val="24"/>
          <w:szCs w:val="24"/>
        </w:rPr>
      </w:pPr>
    </w:p>
    <w:p w:rsidR="00C110EC" w:rsidRPr="009B4648" w:rsidRDefault="00C110EC" w:rsidP="00C110EC">
      <w:pPr>
        <w:pStyle w:val="ListParagraph"/>
        <w:numPr>
          <w:ilvl w:val="0"/>
          <w:numId w:val="25"/>
        </w:numPr>
        <w:shd w:val="clear" w:color="auto" w:fill="FFFFFF"/>
        <w:rPr>
          <w:rFonts w:eastAsia="Times New Roman" w:cs="Arial"/>
          <w:color w:val="222222"/>
          <w:sz w:val="24"/>
          <w:szCs w:val="24"/>
        </w:rPr>
      </w:pPr>
      <w:r w:rsidRPr="009B4648">
        <w:rPr>
          <w:rFonts w:eastAsia="Times New Roman" w:cs="Arial"/>
          <w:color w:val="222222"/>
          <w:sz w:val="24"/>
          <w:szCs w:val="24"/>
          <w:u w:val="single"/>
        </w:rPr>
        <w:t>Monarch Habitat Enhancement through Partners for</w:t>
      </w:r>
      <w:r w:rsidR="00F678EE">
        <w:rPr>
          <w:rFonts w:eastAsia="Times New Roman" w:cs="Arial"/>
          <w:color w:val="222222"/>
          <w:sz w:val="24"/>
          <w:szCs w:val="24"/>
          <w:u w:val="single"/>
        </w:rPr>
        <w:t xml:space="preserve"> Fish and Wildlife Program - $100</w:t>
      </w:r>
      <w:r w:rsidRPr="009B4648">
        <w:rPr>
          <w:rFonts w:eastAsia="Times New Roman" w:cs="Arial"/>
          <w:color w:val="222222"/>
          <w:sz w:val="24"/>
          <w:szCs w:val="24"/>
          <w:u w:val="single"/>
        </w:rPr>
        <w:t>,000 – Habitat Restoration and Enhancement</w:t>
      </w:r>
      <w:r w:rsidRPr="009B4648">
        <w:rPr>
          <w:rFonts w:eastAsia="Times New Roman" w:cs="Arial"/>
          <w:color w:val="222222"/>
          <w:sz w:val="24"/>
          <w:szCs w:val="24"/>
        </w:rPr>
        <w:t>:  The Partners for Fish and Wildlife Program are already involved in many habitat enhancement and restoration projects that benefit pollinator species.  With additional funding, they could significantly increase the number of acres benefitting monarch butterflies.  We estimate an average cost of $300/acre which would generally include site preparation (including tilling and removal of no</w:t>
      </w:r>
      <w:r w:rsidR="001831CB">
        <w:rPr>
          <w:rFonts w:eastAsia="Times New Roman" w:cs="Arial"/>
          <w:color w:val="222222"/>
          <w:sz w:val="24"/>
          <w:szCs w:val="24"/>
        </w:rPr>
        <w:t xml:space="preserve">n-native species) and planting.  </w:t>
      </w:r>
      <w:r w:rsidR="009B4648" w:rsidRPr="009B4648">
        <w:rPr>
          <w:rFonts w:eastAsia="Times New Roman" w:cs="Arial"/>
          <w:color w:val="222222"/>
          <w:sz w:val="24"/>
          <w:szCs w:val="24"/>
        </w:rPr>
        <w:t>With</w:t>
      </w:r>
      <w:r w:rsidRPr="009B4648">
        <w:rPr>
          <w:rFonts w:eastAsia="Times New Roman" w:cs="Arial"/>
          <w:color w:val="222222"/>
          <w:sz w:val="24"/>
          <w:szCs w:val="24"/>
        </w:rPr>
        <w:t xml:space="preserve"> these funds, we would establish a ranking system for potential projects, and projects that incorporate milkweed and nectar producing plants in high priority areas would rank higher for funding.</w:t>
      </w:r>
      <w:r w:rsidR="003665CB" w:rsidRPr="009B4648">
        <w:rPr>
          <w:rFonts w:eastAsia="Times New Roman" w:cs="Arial"/>
          <w:color w:val="222222"/>
          <w:sz w:val="24"/>
          <w:szCs w:val="24"/>
        </w:rPr>
        <w:t xml:space="preserve">  Potential partners are NGOs, schools, private, state, and other federal landowners.</w:t>
      </w:r>
    </w:p>
    <w:p w:rsidR="00C110EC" w:rsidRPr="009B4648" w:rsidRDefault="00C110EC" w:rsidP="00C110EC">
      <w:pPr>
        <w:shd w:val="clear" w:color="auto" w:fill="FFFFFF"/>
        <w:rPr>
          <w:rFonts w:eastAsia="Times New Roman" w:cs="Arial"/>
          <w:color w:val="222222"/>
          <w:sz w:val="24"/>
          <w:szCs w:val="24"/>
        </w:rPr>
      </w:pPr>
    </w:p>
    <w:p w:rsidR="009B4648" w:rsidRPr="009B4648" w:rsidRDefault="003665CB" w:rsidP="009B4648">
      <w:pPr>
        <w:pStyle w:val="ListParagraph"/>
        <w:numPr>
          <w:ilvl w:val="0"/>
          <w:numId w:val="25"/>
        </w:numPr>
        <w:shd w:val="clear" w:color="auto" w:fill="FFFFFF"/>
        <w:rPr>
          <w:rFonts w:eastAsia="Times New Roman" w:cs="Arial"/>
          <w:color w:val="222222"/>
          <w:sz w:val="24"/>
          <w:szCs w:val="24"/>
        </w:rPr>
      </w:pPr>
      <w:r w:rsidRPr="009B4648">
        <w:rPr>
          <w:rFonts w:eastAsia="Times New Roman" w:cs="Arial"/>
          <w:color w:val="222222"/>
          <w:sz w:val="24"/>
          <w:szCs w:val="24"/>
          <w:u w:val="single"/>
        </w:rPr>
        <w:t>Monarch Habitat Enhancement on Se</w:t>
      </w:r>
      <w:r w:rsidR="00F678EE">
        <w:rPr>
          <w:rFonts w:eastAsia="Times New Roman" w:cs="Arial"/>
          <w:color w:val="222222"/>
          <w:sz w:val="24"/>
          <w:szCs w:val="24"/>
          <w:u w:val="single"/>
        </w:rPr>
        <w:t>rvice Facilities and Lands - $100</w:t>
      </w:r>
      <w:r w:rsidRPr="009B4648">
        <w:rPr>
          <w:rFonts w:eastAsia="Times New Roman" w:cs="Arial"/>
          <w:color w:val="222222"/>
          <w:sz w:val="24"/>
          <w:szCs w:val="24"/>
          <w:u w:val="single"/>
        </w:rPr>
        <w:t>,000 – Habitat Restoration and Enhancement</w:t>
      </w:r>
      <w:r w:rsidRPr="009B4648">
        <w:rPr>
          <w:rFonts w:eastAsia="Times New Roman" w:cs="Arial"/>
          <w:color w:val="222222"/>
          <w:sz w:val="24"/>
          <w:szCs w:val="24"/>
        </w:rPr>
        <w:t xml:space="preserve">:   We have numerous opportunities throughout the </w:t>
      </w:r>
      <w:r w:rsidRPr="009B4648">
        <w:rPr>
          <w:rFonts w:eastAsia="Times New Roman" w:cs="Arial"/>
          <w:color w:val="222222"/>
          <w:sz w:val="24"/>
          <w:szCs w:val="24"/>
        </w:rPr>
        <w:lastRenderedPageBreak/>
        <w:t>Region for enhancing and restoring habitats and creating pollinator</w:t>
      </w:r>
      <w:r w:rsidR="009B4648" w:rsidRPr="009B4648">
        <w:rPr>
          <w:rFonts w:eastAsia="Times New Roman" w:cs="Arial"/>
          <w:color w:val="222222"/>
          <w:sz w:val="24"/>
          <w:szCs w:val="24"/>
        </w:rPr>
        <w:t xml:space="preserve"> gardens on Service</w:t>
      </w:r>
      <w:r w:rsidRPr="009B4648">
        <w:rPr>
          <w:rFonts w:eastAsia="Times New Roman" w:cs="Arial"/>
          <w:color w:val="222222"/>
          <w:sz w:val="24"/>
          <w:szCs w:val="24"/>
        </w:rPr>
        <w:t xml:space="preserve"> facilities and lands, but we need to identify the most important geographic areas for this work firs</w:t>
      </w:r>
      <w:r w:rsidR="009B4648" w:rsidRPr="009B4648">
        <w:rPr>
          <w:rFonts w:eastAsia="Times New Roman" w:cs="Arial"/>
          <w:color w:val="222222"/>
          <w:sz w:val="24"/>
          <w:szCs w:val="24"/>
        </w:rPr>
        <w:t>t</w:t>
      </w:r>
      <w:r w:rsidRPr="009B4648">
        <w:rPr>
          <w:rFonts w:eastAsia="Times New Roman" w:cs="Arial"/>
          <w:color w:val="222222"/>
          <w:sz w:val="24"/>
          <w:szCs w:val="24"/>
        </w:rPr>
        <w:t xml:space="preserve">. </w:t>
      </w:r>
      <w:r w:rsidR="009B4648" w:rsidRPr="009B4648">
        <w:rPr>
          <w:rFonts w:eastAsia="Times New Roman" w:cs="Arial"/>
          <w:color w:val="222222"/>
          <w:sz w:val="24"/>
          <w:szCs w:val="24"/>
        </w:rPr>
        <w:t xml:space="preserve">  For example, we have some observations that suggest our coastal islands even as far north as Maine, are important migration sites.  With these funds, we would establish a ranking system for potential projects, and projects that incorporate milkweed and nectar producing plants in high priority areas would rank higher for funding.  </w:t>
      </w:r>
    </w:p>
    <w:p w:rsidR="009B4648" w:rsidRPr="009B4648" w:rsidRDefault="009B4648" w:rsidP="009B4648">
      <w:pPr>
        <w:pStyle w:val="ListParagraph"/>
        <w:rPr>
          <w:rFonts w:eastAsia="Times New Roman" w:cs="Arial"/>
          <w:color w:val="222222"/>
          <w:sz w:val="24"/>
          <w:szCs w:val="24"/>
        </w:rPr>
      </w:pPr>
    </w:p>
    <w:p w:rsidR="0092204D" w:rsidRPr="009B4648" w:rsidRDefault="009B4648" w:rsidP="009B4648">
      <w:pPr>
        <w:pStyle w:val="ListParagraph"/>
        <w:numPr>
          <w:ilvl w:val="0"/>
          <w:numId w:val="25"/>
        </w:numPr>
        <w:shd w:val="clear" w:color="auto" w:fill="FFFFFF"/>
        <w:rPr>
          <w:rFonts w:eastAsia="Times New Roman" w:cs="Arial"/>
          <w:color w:val="222222"/>
          <w:sz w:val="24"/>
          <w:szCs w:val="24"/>
        </w:rPr>
      </w:pPr>
      <w:r w:rsidRPr="009B4648">
        <w:rPr>
          <w:rFonts w:eastAsia="Times New Roman" w:cs="Arial"/>
          <w:color w:val="222222"/>
          <w:sz w:val="24"/>
          <w:szCs w:val="24"/>
          <w:u w:val="single"/>
        </w:rPr>
        <w:t>State Management Ac</w:t>
      </w:r>
      <w:r w:rsidR="00CB71EF">
        <w:rPr>
          <w:rFonts w:eastAsia="Times New Roman" w:cs="Arial"/>
          <w:color w:val="222222"/>
          <w:sz w:val="24"/>
          <w:szCs w:val="24"/>
          <w:u w:val="single"/>
        </w:rPr>
        <w:t>tions to Benefit Monarchs - $100,000</w:t>
      </w:r>
      <w:r w:rsidRPr="009B4648">
        <w:rPr>
          <w:rFonts w:eastAsia="Times New Roman" w:cs="Arial"/>
          <w:color w:val="222222"/>
          <w:sz w:val="24"/>
          <w:szCs w:val="24"/>
          <w:u w:val="single"/>
        </w:rPr>
        <w:t xml:space="preserve"> – Habitat Enhancement and BMPs:</w:t>
      </w:r>
      <w:r w:rsidRPr="009B4648">
        <w:rPr>
          <w:rFonts w:eastAsia="Times New Roman" w:cs="Arial"/>
          <w:color w:val="222222"/>
          <w:sz w:val="24"/>
          <w:szCs w:val="24"/>
        </w:rPr>
        <w:t xml:space="preserve">  </w:t>
      </w:r>
      <w:r w:rsidRPr="009B4648">
        <w:rPr>
          <w:rFonts w:eastAsia="Times New Roman" w:cs="Arial"/>
          <w:sz w:val="24"/>
          <w:szCs w:val="24"/>
        </w:rPr>
        <w:t>The NE states have suggested that funding would be incredibly helpful in providing incentives to private landowners for delayed mowing/haying and planting of milkweed patches.  Several states have very active private lands management programs Just as an example, Virginia has 34,000 acres where their private lands biologists work with landowners to create/maintain wildlife habitat.</w:t>
      </w:r>
    </w:p>
    <w:p w:rsidR="008F56AD" w:rsidRDefault="008F56AD">
      <w:pPr>
        <w:rPr>
          <w:sz w:val="24"/>
          <w:szCs w:val="24"/>
        </w:rPr>
        <w:sectPr w:rsidR="008F56AD" w:rsidSect="007A06DE">
          <w:pgSz w:w="12240" w:h="15840"/>
          <w:pgMar w:top="1440" w:right="1440" w:bottom="1440" w:left="1440" w:header="720" w:footer="720" w:gutter="0"/>
          <w:cols w:space="720"/>
          <w:docGrid w:linePitch="360"/>
        </w:sectPr>
      </w:pPr>
    </w:p>
    <w:p w:rsidR="001831CB" w:rsidRPr="009B4648" w:rsidRDefault="001831CB">
      <w:pPr>
        <w:rPr>
          <w:sz w:val="24"/>
          <w:szCs w:val="24"/>
        </w:rPr>
      </w:pPr>
    </w:p>
    <w:p w:rsidR="00B12E51" w:rsidRPr="00F60E29" w:rsidRDefault="00143795" w:rsidP="00063F0B">
      <w:pPr>
        <w:jc w:val="center"/>
        <w:rPr>
          <w:sz w:val="24"/>
          <w:szCs w:val="24"/>
        </w:rPr>
      </w:pPr>
      <w:r w:rsidRPr="00F60E29">
        <w:rPr>
          <w:b/>
          <w:sz w:val="24"/>
          <w:szCs w:val="24"/>
        </w:rPr>
        <w:t>Habitat Restoration &amp; Enhancement Opportunities</w:t>
      </w:r>
    </w:p>
    <w:tbl>
      <w:tblPr>
        <w:tblStyle w:val="TableGrid"/>
        <w:tblW w:w="9378" w:type="dxa"/>
        <w:tblLook w:val="04A0" w:firstRow="1" w:lastRow="0" w:firstColumn="1" w:lastColumn="0" w:noHBand="0" w:noVBand="1"/>
      </w:tblPr>
      <w:tblGrid>
        <w:gridCol w:w="1588"/>
        <w:gridCol w:w="2480"/>
        <w:gridCol w:w="2136"/>
        <w:gridCol w:w="3174"/>
      </w:tblGrid>
      <w:tr w:rsidR="00E558EF" w:rsidRPr="00F60E29" w:rsidTr="00561F5C">
        <w:tc>
          <w:tcPr>
            <w:tcW w:w="1588" w:type="dxa"/>
          </w:tcPr>
          <w:p w:rsidR="00E558EF" w:rsidRPr="00F60E29" w:rsidRDefault="00E558EF" w:rsidP="00BE2B84">
            <w:pPr>
              <w:rPr>
                <w:sz w:val="24"/>
                <w:szCs w:val="24"/>
              </w:rPr>
            </w:pPr>
          </w:p>
        </w:tc>
        <w:tc>
          <w:tcPr>
            <w:tcW w:w="2480" w:type="dxa"/>
            <w:vAlign w:val="bottom"/>
          </w:tcPr>
          <w:p w:rsidR="00E558EF" w:rsidRPr="00F60E29" w:rsidRDefault="00E558EF" w:rsidP="00BE2B84">
            <w:pPr>
              <w:jc w:val="center"/>
              <w:rPr>
                <w:b/>
                <w:sz w:val="24"/>
                <w:szCs w:val="24"/>
              </w:rPr>
            </w:pPr>
            <w:r w:rsidRPr="00F60E29">
              <w:rPr>
                <w:b/>
                <w:sz w:val="24"/>
                <w:szCs w:val="24"/>
              </w:rPr>
              <w:t>Ownership</w:t>
            </w:r>
          </w:p>
        </w:tc>
        <w:tc>
          <w:tcPr>
            <w:tcW w:w="2136" w:type="dxa"/>
            <w:vAlign w:val="bottom"/>
          </w:tcPr>
          <w:p w:rsidR="00E558EF" w:rsidRPr="00F60E29" w:rsidRDefault="00E558EF" w:rsidP="00E558EF">
            <w:pPr>
              <w:jc w:val="center"/>
              <w:rPr>
                <w:b/>
                <w:sz w:val="24"/>
                <w:szCs w:val="24"/>
              </w:rPr>
            </w:pPr>
            <w:r w:rsidRPr="00F60E29">
              <w:rPr>
                <w:b/>
                <w:sz w:val="24"/>
                <w:szCs w:val="24"/>
              </w:rPr>
              <w:t>Additional Acres Requiring Additional (new) funds</w:t>
            </w:r>
            <w:r w:rsidR="00CB71EF">
              <w:rPr>
                <w:rStyle w:val="FootnoteReference"/>
                <w:b/>
                <w:sz w:val="24"/>
                <w:szCs w:val="24"/>
              </w:rPr>
              <w:footnoteReference w:id="9"/>
            </w:r>
          </w:p>
        </w:tc>
        <w:tc>
          <w:tcPr>
            <w:tcW w:w="3174" w:type="dxa"/>
            <w:vAlign w:val="bottom"/>
          </w:tcPr>
          <w:p w:rsidR="00E558EF" w:rsidRPr="00F60E29" w:rsidRDefault="00E558EF" w:rsidP="00BE2B84">
            <w:pPr>
              <w:jc w:val="center"/>
              <w:rPr>
                <w:b/>
                <w:sz w:val="24"/>
                <w:szCs w:val="24"/>
              </w:rPr>
            </w:pPr>
            <w:r w:rsidRPr="00F60E29">
              <w:rPr>
                <w:b/>
                <w:sz w:val="24"/>
                <w:szCs w:val="24"/>
              </w:rPr>
              <w:t>Partners</w:t>
            </w:r>
            <w:r w:rsidR="00561F5C">
              <w:rPr>
                <w:rStyle w:val="FootnoteReference"/>
                <w:b/>
                <w:sz w:val="24"/>
                <w:szCs w:val="24"/>
              </w:rPr>
              <w:footnoteReference w:id="10"/>
            </w:r>
          </w:p>
        </w:tc>
      </w:tr>
      <w:tr w:rsidR="00E558EF" w:rsidRPr="00F60E29" w:rsidTr="00561F5C">
        <w:tc>
          <w:tcPr>
            <w:tcW w:w="1588" w:type="dxa"/>
            <w:vMerge w:val="restart"/>
          </w:tcPr>
          <w:p w:rsidR="00E558EF" w:rsidRPr="00F60E29" w:rsidRDefault="00E558EF" w:rsidP="00BE2B84">
            <w:pPr>
              <w:rPr>
                <w:b/>
                <w:sz w:val="24"/>
                <w:szCs w:val="24"/>
              </w:rPr>
            </w:pPr>
            <w:r w:rsidRPr="00F60E29">
              <w:rPr>
                <w:b/>
                <w:sz w:val="24"/>
                <w:szCs w:val="24"/>
              </w:rPr>
              <w:t>Restoration</w:t>
            </w:r>
          </w:p>
        </w:tc>
        <w:tc>
          <w:tcPr>
            <w:tcW w:w="2480" w:type="dxa"/>
          </w:tcPr>
          <w:p w:rsidR="00E558EF" w:rsidRPr="00F60E29" w:rsidRDefault="00E558EF" w:rsidP="00BE2B84">
            <w:pPr>
              <w:rPr>
                <w:sz w:val="24"/>
                <w:szCs w:val="24"/>
              </w:rPr>
            </w:pPr>
            <w:r w:rsidRPr="00F60E29">
              <w:rPr>
                <w:sz w:val="24"/>
                <w:szCs w:val="24"/>
              </w:rPr>
              <w:t>Service  owned lands</w:t>
            </w:r>
          </w:p>
        </w:tc>
        <w:tc>
          <w:tcPr>
            <w:tcW w:w="2136" w:type="dxa"/>
          </w:tcPr>
          <w:p w:rsidR="00E558EF" w:rsidRPr="00F60E29" w:rsidRDefault="00E558EF" w:rsidP="00BE2B84">
            <w:pPr>
              <w:rPr>
                <w:sz w:val="24"/>
                <w:szCs w:val="24"/>
              </w:rPr>
            </w:pPr>
          </w:p>
        </w:tc>
        <w:tc>
          <w:tcPr>
            <w:tcW w:w="3174" w:type="dxa"/>
          </w:tcPr>
          <w:p w:rsidR="00E558EF" w:rsidRPr="00F60E29" w:rsidRDefault="00E558EF" w:rsidP="00BE2B84">
            <w:pPr>
              <w:rPr>
                <w:sz w:val="24"/>
                <w:szCs w:val="24"/>
              </w:rPr>
            </w:pPr>
          </w:p>
        </w:tc>
      </w:tr>
      <w:tr w:rsidR="00E558EF" w:rsidRPr="00F60E29" w:rsidTr="00561F5C">
        <w:tc>
          <w:tcPr>
            <w:tcW w:w="1588" w:type="dxa"/>
            <w:vMerge/>
          </w:tcPr>
          <w:p w:rsidR="00E558EF" w:rsidRPr="00F60E29" w:rsidRDefault="00E558EF" w:rsidP="00BE2B84">
            <w:pPr>
              <w:rPr>
                <w:b/>
                <w:sz w:val="24"/>
                <w:szCs w:val="24"/>
              </w:rPr>
            </w:pPr>
          </w:p>
        </w:tc>
        <w:tc>
          <w:tcPr>
            <w:tcW w:w="2480" w:type="dxa"/>
          </w:tcPr>
          <w:p w:rsidR="00E558EF" w:rsidRPr="00F60E29" w:rsidRDefault="00E558EF" w:rsidP="00BE2B84">
            <w:pPr>
              <w:rPr>
                <w:sz w:val="24"/>
                <w:szCs w:val="24"/>
              </w:rPr>
            </w:pPr>
            <w:r w:rsidRPr="00F60E29">
              <w:rPr>
                <w:sz w:val="24"/>
                <w:szCs w:val="24"/>
              </w:rPr>
              <w:t>Easements</w:t>
            </w:r>
          </w:p>
        </w:tc>
        <w:tc>
          <w:tcPr>
            <w:tcW w:w="2136" w:type="dxa"/>
          </w:tcPr>
          <w:p w:rsidR="00E558EF" w:rsidRPr="00F60E29" w:rsidRDefault="00E558EF" w:rsidP="00BE2B84">
            <w:pPr>
              <w:rPr>
                <w:sz w:val="24"/>
                <w:szCs w:val="24"/>
              </w:rPr>
            </w:pPr>
          </w:p>
        </w:tc>
        <w:tc>
          <w:tcPr>
            <w:tcW w:w="3174" w:type="dxa"/>
          </w:tcPr>
          <w:p w:rsidR="00E558EF" w:rsidRPr="00F60E29" w:rsidRDefault="00E558EF" w:rsidP="00BE2B84">
            <w:pPr>
              <w:rPr>
                <w:sz w:val="24"/>
                <w:szCs w:val="24"/>
              </w:rPr>
            </w:pPr>
          </w:p>
        </w:tc>
      </w:tr>
      <w:tr w:rsidR="0092204D" w:rsidRPr="00F60E29" w:rsidTr="00561F5C">
        <w:tc>
          <w:tcPr>
            <w:tcW w:w="1588" w:type="dxa"/>
            <w:vMerge/>
          </w:tcPr>
          <w:p w:rsidR="0092204D" w:rsidRPr="00F60E29" w:rsidRDefault="0092204D" w:rsidP="00BE2B84">
            <w:pPr>
              <w:rPr>
                <w:b/>
                <w:sz w:val="24"/>
                <w:szCs w:val="24"/>
              </w:rPr>
            </w:pPr>
          </w:p>
        </w:tc>
        <w:tc>
          <w:tcPr>
            <w:tcW w:w="2480" w:type="dxa"/>
          </w:tcPr>
          <w:p w:rsidR="0092204D" w:rsidRPr="00F60E29" w:rsidRDefault="0092204D" w:rsidP="00BE2B84">
            <w:pPr>
              <w:rPr>
                <w:sz w:val="24"/>
                <w:szCs w:val="24"/>
              </w:rPr>
            </w:pPr>
            <w:r w:rsidRPr="00F60E29">
              <w:rPr>
                <w:sz w:val="24"/>
                <w:szCs w:val="24"/>
              </w:rPr>
              <w:t>State lands</w:t>
            </w:r>
          </w:p>
        </w:tc>
        <w:tc>
          <w:tcPr>
            <w:tcW w:w="2136" w:type="dxa"/>
          </w:tcPr>
          <w:p w:rsidR="0092204D" w:rsidRPr="00F60E29" w:rsidRDefault="0092204D" w:rsidP="009B4648">
            <w:pPr>
              <w:jc w:val="right"/>
              <w:rPr>
                <w:sz w:val="24"/>
                <w:szCs w:val="24"/>
              </w:rPr>
            </w:pPr>
          </w:p>
        </w:tc>
        <w:tc>
          <w:tcPr>
            <w:tcW w:w="3174" w:type="dxa"/>
          </w:tcPr>
          <w:p w:rsidR="0092204D" w:rsidRPr="003608BA" w:rsidRDefault="0092204D" w:rsidP="00984188">
            <w:pPr>
              <w:rPr>
                <w:rFonts w:ascii="Arial" w:eastAsia="Times New Roman" w:hAnsi="Arial" w:cs="Arial"/>
                <w:sz w:val="19"/>
                <w:szCs w:val="19"/>
              </w:rPr>
            </w:pPr>
          </w:p>
        </w:tc>
      </w:tr>
      <w:tr w:rsidR="0092204D" w:rsidRPr="00F60E29" w:rsidTr="00561F5C">
        <w:tc>
          <w:tcPr>
            <w:tcW w:w="1588" w:type="dxa"/>
            <w:vMerge/>
          </w:tcPr>
          <w:p w:rsidR="0092204D" w:rsidRPr="00F60E29" w:rsidRDefault="0092204D" w:rsidP="00BE2B84">
            <w:pPr>
              <w:rPr>
                <w:b/>
                <w:sz w:val="24"/>
                <w:szCs w:val="24"/>
              </w:rPr>
            </w:pPr>
          </w:p>
        </w:tc>
        <w:tc>
          <w:tcPr>
            <w:tcW w:w="2480" w:type="dxa"/>
          </w:tcPr>
          <w:p w:rsidR="0092204D" w:rsidRPr="00F60E29" w:rsidRDefault="0092204D" w:rsidP="00BE2B84">
            <w:pPr>
              <w:rPr>
                <w:sz w:val="24"/>
                <w:szCs w:val="24"/>
              </w:rPr>
            </w:pPr>
            <w:r w:rsidRPr="00F60E29">
              <w:rPr>
                <w:sz w:val="24"/>
                <w:szCs w:val="24"/>
              </w:rPr>
              <w:t>Private Lands</w:t>
            </w:r>
          </w:p>
        </w:tc>
        <w:tc>
          <w:tcPr>
            <w:tcW w:w="2136" w:type="dxa"/>
          </w:tcPr>
          <w:p w:rsidR="0092204D" w:rsidRPr="00F60E29" w:rsidRDefault="0092204D" w:rsidP="00BE2B84">
            <w:pPr>
              <w:rPr>
                <w:sz w:val="24"/>
                <w:szCs w:val="24"/>
              </w:rPr>
            </w:pPr>
          </w:p>
        </w:tc>
        <w:tc>
          <w:tcPr>
            <w:tcW w:w="3174" w:type="dxa"/>
          </w:tcPr>
          <w:p w:rsidR="0092204D" w:rsidRPr="00F60E29" w:rsidRDefault="0092204D" w:rsidP="00AE0720">
            <w:pPr>
              <w:shd w:val="clear" w:color="auto" w:fill="FFFFFF"/>
              <w:rPr>
                <w:sz w:val="24"/>
                <w:szCs w:val="24"/>
              </w:rPr>
            </w:pPr>
          </w:p>
        </w:tc>
      </w:tr>
      <w:tr w:rsidR="0092204D" w:rsidRPr="00F60E29" w:rsidTr="00561F5C">
        <w:tc>
          <w:tcPr>
            <w:tcW w:w="1588" w:type="dxa"/>
            <w:vMerge/>
          </w:tcPr>
          <w:p w:rsidR="0092204D" w:rsidRPr="00F60E29" w:rsidRDefault="0092204D" w:rsidP="00BE2B84">
            <w:pPr>
              <w:rPr>
                <w:b/>
                <w:sz w:val="24"/>
                <w:szCs w:val="24"/>
              </w:rPr>
            </w:pPr>
          </w:p>
        </w:tc>
        <w:tc>
          <w:tcPr>
            <w:tcW w:w="2480" w:type="dxa"/>
          </w:tcPr>
          <w:p w:rsidR="0092204D" w:rsidRPr="00F60E29" w:rsidRDefault="0092204D" w:rsidP="00BE2B84">
            <w:pPr>
              <w:rPr>
                <w:sz w:val="24"/>
                <w:szCs w:val="24"/>
              </w:rPr>
            </w:pPr>
            <w:r w:rsidRPr="00F60E29">
              <w:rPr>
                <w:sz w:val="24"/>
                <w:szCs w:val="24"/>
              </w:rPr>
              <w:t>ROWs, roadsides</w:t>
            </w:r>
          </w:p>
        </w:tc>
        <w:tc>
          <w:tcPr>
            <w:tcW w:w="2136" w:type="dxa"/>
          </w:tcPr>
          <w:p w:rsidR="0092204D" w:rsidRPr="00F60E29" w:rsidRDefault="0092204D" w:rsidP="00BE2B84">
            <w:pPr>
              <w:rPr>
                <w:sz w:val="24"/>
                <w:szCs w:val="24"/>
              </w:rPr>
            </w:pPr>
          </w:p>
        </w:tc>
        <w:tc>
          <w:tcPr>
            <w:tcW w:w="3174" w:type="dxa"/>
          </w:tcPr>
          <w:p w:rsidR="0092204D" w:rsidRPr="00F60E29" w:rsidRDefault="0092204D" w:rsidP="00BE2B84">
            <w:pPr>
              <w:rPr>
                <w:sz w:val="24"/>
                <w:szCs w:val="24"/>
              </w:rPr>
            </w:pPr>
          </w:p>
        </w:tc>
      </w:tr>
      <w:tr w:rsidR="0092204D" w:rsidRPr="00F60E29" w:rsidTr="00561F5C">
        <w:tc>
          <w:tcPr>
            <w:tcW w:w="1588" w:type="dxa"/>
            <w:vMerge/>
          </w:tcPr>
          <w:p w:rsidR="0092204D" w:rsidRPr="00F60E29" w:rsidRDefault="0092204D" w:rsidP="00BE2B84">
            <w:pPr>
              <w:rPr>
                <w:b/>
                <w:sz w:val="24"/>
                <w:szCs w:val="24"/>
              </w:rPr>
            </w:pPr>
          </w:p>
        </w:tc>
        <w:tc>
          <w:tcPr>
            <w:tcW w:w="2480" w:type="dxa"/>
          </w:tcPr>
          <w:p w:rsidR="0092204D" w:rsidRPr="00F60E29" w:rsidRDefault="0092204D" w:rsidP="00BE2B84">
            <w:pPr>
              <w:rPr>
                <w:sz w:val="24"/>
                <w:szCs w:val="24"/>
              </w:rPr>
            </w:pPr>
            <w:r w:rsidRPr="00F60E29">
              <w:rPr>
                <w:sz w:val="24"/>
                <w:szCs w:val="24"/>
              </w:rPr>
              <w:t>Mitigation Bank</w:t>
            </w:r>
          </w:p>
        </w:tc>
        <w:tc>
          <w:tcPr>
            <w:tcW w:w="2136" w:type="dxa"/>
          </w:tcPr>
          <w:p w:rsidR="0092204D" w:rsidRPr="00F60E29" w:rsidRDefault="0092204D" w:rsidP="00BE2B84">
            <w:pPr>
              <w:rPr>
                <w:sz w:val="24"/>
                <w:szCs w:val="24"/>
              </w:rPr>
            </w:pPr>
          </w:p>
        </w:tc>
        <w:tc>
          <w:tcPr>
            <w:tcW w:w="3174" w:type="dxa"/>
          </w:tcPr>
          <w:p w:rsidR="0092204D" w:rsidRPr="00F60E29" w:rsidRDefault="0092204D" w:rsidP="00BE2B84">
            <w:pPr>
              <w:rPr>
                <w:sz w:val="24"/>
                <w:szCs w:val="24"/>
              </w:rPr>
            </w:pPr>
          </w:p>
        </w:tc>
      </w:tr>
      <w:tr w:rsidR="0092204D" w:rsidRPr="00F60E29" w:rsidTr="00561F5C">
        <w:tc>
          <w:tcPr>
            <w:tcW w:w="1588" w:type="dxa"/>
            <w:vMerge/>
          </w:tcPr>
          <w:p w:rsidR="0092204D" w:rsidRPr="00F60E29" w:rsidRDefault="0092204D" w:rsidP="00BE2B84">
            <w:pPr>
              <w:rPr>
                <w:b/>
                <w:sz w:val="24"/>
                <w:szCs w:val="24"/>
              </w:rPr>
            </w:pPr>
          </w:p>
        </w:tc>
        <w:tc>
          <w:tcPr>
            <w:tcW w:w="2480" w:type="dxa"/>
          </w:tcPr>
          <w:p w:rsidR="0092204D" w:rsidRPr="00F60E29" w:rsidRDefault="0092204D" w:rsidP="00BE2B84">
            <w:pPr>
              <w:rPr>
                <w:sz w:val="24"/>
                <w:szCs w:val="24"/>
              </w:rPr>
            </w:pPr>
            <w:r w:rsidRPr="00F60E29">
              <w:rPr>
                <w:sz w:val="24"/>
                <w:szCs w:val="24"/>
              </w:rPr>
              <w:t>Tribal lands</w:t>
            </w:r>
          </w:p>
        </w:tc>
        <w:tc>
          <w:tcPr>
            <w:tcW w:w="2136" w:type="dxa"/>
          </w:tcPr>
          <w:p w:rsidR="0092204D" w:rsidRPr="00F60E29" w:rsidRDefault="0092204D" w:rsidP="00BE2B84">
            <w:pPr>
              <w:rPr>
                <w:sz w:val="24"/>
                <w:szCs w:val="24"/>
              </w:rPr>
            </w:pPr>
          </w:p>
        </w:tc>
        <w:tc>
          <w:tcPr>
            <w:tcW w:w="3174" w:type="dxa"/>
          </w:tcPr>
          <w:p w:rsidR="0092204D" w:rsidRPr="00F60E29" w:rsidRDefault="0092204D" w:rsidP="00BE2B84">
            <w:pPr>
              <w:rPr>
                <w:sz w:val="24"/>
                <w:szCs w:val="24"/>
              </w:rPr>
            </w:pPr>
          </w:p>
        </w:tc>
      </w:tr>
      <w:tr w:rsidR="0092204D" w:rsidRPr="00F60E29" w:rsidTr="00561F5C">
        <w:tc>
          <w:tcPr>
            <w:tcW w:w="1588" w:type="dxa"/>
            <w:vMerge/>
          </w:tcPr>
          <w:p w:rsidR="0092204D" w:rsidRPr="00F60E29" w:rsidRDefault="0092204D" w:rsidP="00BE2B84">
            <w:pPr>
              <w:rPr>
                <w:b/>
                <w:sz w:val="24"/>
                <w:szCs w:val="24"/>
              </w:rPr>
            </w:pPr>
          </w:p>
        </w:tc>
        <w:tc>
          <w:tcPr>
            <w:tcW w:w="2480" w:type="dxa"/>
          </w:tcPr>
          <w:p w:rsidR="0092204D" w:rsidRPr="00F60E29" w:rsidRDefault="0092204D" w:rsidP="00BE2B84">
            <w:pPr>
              <w:rPr>
                <w:sz w:val="24"/>
                <w:szCs w:val="24"/>
              </w:rPr>
            </w:pPr>
            <w:r w:rsidRPr="00F60E29">
              <w:rPr>
                <w:sz w:val="24"/>
                <w:szCs w:val="24"/>
              </w:rPr>
              <w:t>Corporate</w:t>
            </w:r>
          </w:p>
        </w:tc>
        <w:tc>
          <w:tcPr>
            <w:tcW w:w="2136" w:type="dxa"/>
          </w:tcPr>
          <w:p w:rsidR="0092204D" w:rsidRPr="00F60E29" w:rsidRDefault="00757A9A" w:rsidP="00561F5C">
            <w:pPr>
              <w:jc w:val="right"/>
              <w:rPr>
                <w:sz w:val="24"/>
                <w:szCs w:val="24"/>
              </w:rPr>
            </w:pPr>
            <w:r>
              <w:rPr>
                <w:sz w:val="24"/>
                <w:szCs w:val="24"/>
              </w:rPr>
              <w:t>42</w:t>
            </w:r>
          </w:p>
        </w:tc>
        <w:tc>
          <w:tcPr>
            <w:tcW w:w="3174" w:type="dxa"/>
          </w:tcPr>
          <w:p w:rsidR="0092204D" w:rsidRPr="00F60E29" w:rsidRDefault="0092204D" w:rsidP="00BE2B84">
            <w:pPr>
              <w:rPr>
                <w:sz w:val="24"/>
                <w:szCs w:val="24"/>
              </w:rPr>
            </w:pPr>
          </w:p>
        </w:tc>
      </w:tr>
      <w:tr w:rsidR="00757A9A" w:rsidRPr="00F60E29" w:rsidTr="00561F5C">
        <w:tc>
          <w:tcPr>
            <w:tcW w:w="1588" w:type="dxa"/>
            <w:vMerge/>
          </w:tcPr>
          <w:p w:rsidR="00757A9A" w:rsidRPr="00F60E29" w:rsidRDefault="00757A9A" w:rsidP="00BE2B84">
            <w:pPr>
              <w:rPr>
                <w:b/>
                <w:sz w:val="24"/>
                <w:szCs w:val="24"/>
              </w:rPr>
            </w:pPr>
          </w:p>
        </w:tc>
        <w:tc>
          <w:tcPr>
            <w:tcW w:w="2480" w:type="dxa"/>
          </w:tcPr>
          <w:p w:rsidR="00757A9A" w:rsidRPr="00F60E29" w:rsidRDefault="00757A9A" w:rsidP="00BE2B84">
            <w:pPr>
              <w:rPr>
                <w:sz w:val="24"/>
                <w:szCs w:val="24"/>
              </w:rPr>
            </w:pPr>
            <w:r>
              <w:rPr>
                <w:sz w:val="24"/>
                <w:szCs w:val="24"/>
              </w:rPr>
              <w:t>NGOs</w:t>
            </w:r>
          </w:p>
        </w:tc>
        <w:tc>
          <w:tcPr>
            <w:tcW w:w="2136" w:type="dxa"/>
          </w:tcPr>
          <w:p w:rsidR="00757A9A" w:rsidRPr="00F60E29" w:rsidRDefault="00757A9A" w:rsidP="00561F5C">
            <w:pPr>
              <w:jc w:val="right"/>
              <w:rPr>
                <w:sz w:val="24"/>
                <w:szCs w:val="24"/>
              </w:rPr>
            </w:pPr>
          </w:p>
        </w:tc>
        <w:tc>
          <w:tcPr>
            <w:tcW w:w="3174" w:type="dxa"/>
          </w:tcPr>
          <w:p w:rsidR="00757A9A" w:rsidRPr="00F60E29" w:rsidRDefault="00757A9A" w:rsidP="00BE2B84">
            <w:pPr>
              <w:rPr>
                <w:sz w:val="24"/>
                <w:szCs w:val="24"/>
              </w:rPr>
            </w:pPr>
          </w:p>
        </w:tc>
      </w:tr>
      <w:tr w:rsidR="00757A9A" w:rsidRPr="00F60E29" w:rsidTr="00561F5C">
        <w:tc>
          <w:tcPr>
            <w:tcW w:w="1588" w:type="dxa"/>
            <w:vMerge/>
          </w:tcPr>
          <w:p w:rsidR="00757A9A" w:rsidRPr="00F60E29" w:rsidRDefault="00757A9A" w:rsidP="00BE2B84">
            <w:pPr>
              <w:rPr>
                <w:b/>
                <w:sz w:val="24"/>
                <w:szCs w:val="24"/>
              </w:rPr>
            </w:pPr>
          </w:p>
        </w:tc>
        <w:tc>
          <w:tcPr>
            <w:tcW w:w="2480" w:type="dxa"/>
          </w:tcPr>
          <w:p w:rsidR="00757A9A" w:rsidRPr="00F60E29" w:rsidRDefault="00757A9A" w:rsidP="00BE2B84">
            <w:pPr>
              <w:rPr>
                <w:sz w:val="24"/>
                <w:szCs w:val="24"/>
              </w:rPr>
            </w:pPr>
            <w:r>
              <w:rPr>
                <w:sz w:val="24"/>
                <w:szCs w:val="24"/>
              </w:rPr>
              <w:t>Schools</w:t>
            </w:r>
          </w:p>
        </w:tc>
        <w:tc>
          <w:tcPr>
            <w:tcW w:w="2136" w:type="dxa"/>
          </w:tcPr>
          <w:p w:rsidR="00757A9A" w:rsidRPr="00F60E29" w:rsidRDefault="00757A9A" w:rsidP="00561F5C">
            <w:pPr>
              <w:jc w:val="right"/>
              <w:rPr>
                <w:sz w:val="24"/>
                <w:szCs w:val="24"/>
              </w:rPr>
            </w:pPr>
          </w:p>
        </w:tc>
        <w:tc>
          <w:tcPr>
            <w:tcW w:w="3174" w:type="dxa"/>
          </w:tcPr>
          <w:p w:rsidR="00757A9A" w:rsidRPr="00F60E29" w:rsidRDefault="00757A9A" w:rsidP="00BE2B84">
            <w:pPr>
              <w:rPr>
                <w:sz w:val="24"/>
                <w:szCs w:val="24"/>
              </w:rPr>
            </w:pPr>
          </w:p>
        </w:tc>
      </w:tr>
      <w:tr w:rsidR="00757A9A" w:rsidRPr="00F60E29" w:rsidTr="00561F5C">
        <w:tc>
          <w:tcPr>
            <w:tcW w:w="1588" w:type="dxa"/>
            <w:vMerge/>
          </w:tcPr>
          <w:p w:rsidR="00757A9A" w:rsidRPr="00F60E29" w:rsidRDefault="00757A9A" w:rsidP="00BE2B84">
            <w:pPr>
              <w:rPr>
                <w:b/>
                <w:sz w:val="24"/>
                <w:szCs w:val="24"/>
              </w:rPr>
            </w:pPr>
          </w:p>
        </w:tc>
        <w:tc>
          <w:tcPr>
            <w:tcW w:w="2480" w:type="dxa"/>
          </w:tcPr>
          <w:p w:rsidR="00757A9A" w:rsidRPr="00F60E29" w:rsidRDefault="00757A9A" w:rsidP="00BE2B84">
            <w:pPr>
              <w:rPr>
                <w:sz w:val="24"/>
                <w:szCs w:val="24"/>
              </w:rPr>
            </w:pPr>
            <w:r>
              <w:rPr>
                <w:sz w:val="24"/>
                <w:szCs w:val="24"/>
              </w:rPr>
              <w:t>Towns / Municipalities</w:t>
            </w:r>
          </w:p>
        </w:tc>
        <w:tc>
          <w:tcPr>
            <w:tcW w:w="2136" w:type="dxa"/>
          </w:tcPr>
          <w:p w:rsidR="00757A9A" w:rsidRPr="00F60E29" w:rsidRDefault="00757A9A" w:rsidP="00561F5C">
            <w:pPr>
              <w:jc w:val="right"/>
              <w:rPr>
                <w:sz w:val="24"/>
                <w:szCs w:val="24"/>
              </w:rPr>
            </w:pPr>
          </w:p>
        </w:tc>
        <w:tc>
          <w:tcPr>
            <w:tcW w:w="3174" w:type="dxa"/>
          </w:tcPr>
          <w:p w:rsidR="00757A9A" w:rsidRPr="00F60E29" w:rsidRDefault="00757A9A" w:rsidP="00BE2B84">
            <w:pPr>
              <w:rPr>
                <w:sz w:val="24"/>
                <w:szCs w:val="24"/>
              </w:rPr>
            </w:pPr>
          </w:p>
        </w:tc>
      </w:tr>
      <w:tr w:rsidR="0092204D" w:rsidRPr="00F60E29" w:rsidTr="00561F5C">
        <w:tc>
          <w:tcPr>
            <w:tcW w:w="1588" w:type="dxa"/>
            <w:vMerge/>
          </w:tcPr>
          <w:p w:rsidR="0092204D" w:rsidRPr="00F60E29" w:rsidRDefault="0092204D" w:rsidP="00BE2B84">
            <w:pPr>
              <w:rPr>
                <w:b/>
                <w:sz w:val="24"/>
                <w:szCs w:val="24"/>
              </w:rPr>
            </w:pPr>
          </w:p>
        </w:tc>
        <w:tc>
          <w:tcPr>
            <w:tcW w:w="2480" w:type="dxa"/>
          </w:tcPr>
          <w:p w:rsidR="0092204D" w:rsidRPr="00F60E29" w:rsidRDefault="0092204D" w:rsidP="00BE2B84">
            <w:pPr>
              <w:rPr>
                <w:sz w:val="24"/>
                <w:szCs w:val="24"/>
              </w:rPr>
            </w:pPr>
            <w:r w:rsidRPr="00F60E29">
              <w:rPr>
                <w:sz w:val="24"/>
                <w:szCs w:val="24"/>
              </w:rPr>
              <w:t xml:space="preserve">Other </w:t>
            </w:r>
          </w:p>
        </w:tc>
        <w:tc>
          <w:tcPr>
            <w:tcW w:w="2136" w:type="dxa"/>
          </w:tcPr>
          <w:p w:rsidR="0092204D" w:rsidRPr="00F60E29" w:rsidRDefault="0092204D" w:rsidP="00561F5C">
            <w:pPr>
              <w:jc w:val="right"/>
              <w:rPr>
                <w:sz w:val="24"/>
                <w:szCs w:val="24"/>
              </w:rPr>
            </w:pPr>
          </w:p>
        </w:tc>
        <w:tc>
          <w:tcPr>
            <w:tcW w:w="3174" w:type="dxa"/>
          </w:tcPr>
          <w:p w:rsidR="0092204D" w:rsidRPr="00F60E29" w:rsidRDefault="0092204D" w:rsidP="00BE2B84">
            <w:pPr>
              <w:rPr>
                <w:sz w:val="24"/>
                <w:szCs w:val="24"/>
              </w:rPr>
            </w:pPr>
          </w:p>
        </w:tc>
      </w:tr>
      <w:tr w:rsidR="0092204D" w:rsidRPr="00F60E29" w:rsidTr="00561F5C">
        <w:tc>
          <w:tcPr>
            <w:tcW w:w="4068" w:type="dxa"/>
            <w:gridSpan w:val="2"/>
          </w:tcPr>
          <w:p w:rsidR="0092204D" w:rsidRPr="00F60E29" w:rsidRDefault="0092204D" w:rsidP="00BE2B84">
            <w:pPr>
              <w:jc w:val="right"/>
              <w:rPr>
                <w:b/>
                <w:sz w:val="24"/>
                <w:szCs w:val="24"/>
              </w:rPr>
            </w:pPr>
            <w:r w:rsidRPr="00F60E29">
              <w:rPr>
                <w:b/>
                <w:sz w:val="24"/>
                <w:szCs w:val="24"/>
              </w:rPr>
              <w:t>Subtotal Acres Restoration</w:t>
            </w:r>
          </w:p>
        </w:tc>
        <w:tc>
          <w:tcPr>
            <w:tcW w:w="2136" w:type="dxa"/>
          </w:tcPr>
          <w:p w:rsidR="0092204D" w:rsidRPr="00F60E29" w:rsidRDefault="00757A9A" w:rsidP="00561F5C">
            <w:pPr>
              <w:jc w:val="right"/>
              <w:rPr>
                <w:sz w:val="24"/>
                <w:szCs w:val="24"/>
              </w:rPr>
            </w:pPr>
            <w:r>
              <w:rPr>
                <w:sz w:val="24"/>
                <w:szCs w:val="24"/>
              </w:rPr>
              <w:t>42</w:t>
            </w:r>
          </w:p>
        </w:tc>
        <w:tc>
          <w:tcPr>
            <w:tcW w:w="3174" w:type="dxa"/>
          </w:tcPr>
          <w:p w:rsidR="0092204D" w:rsidRPr="00F60E29" w:rsidRDefault="0092204D" w:rsidP="00BE2B84">
            <w:pPr>
              <w:rPr>
                <w:sz w:val="24"/>
                <w:szCs w:val="24"/>
              </w:rPr>
            </w:pPr>
          </w:p>
        </w:tc>
      </w:tr>
      <w:tr w:rsidR="0092204D" w:rsidRPr="00F60E29" w:rsidTr="00561F5C">
        <w:tc>
          <w:tcPr>
            <w:tcW w:w="1588" w:type="dxa"/>
            <w:vMerge w:val="restart"/>
          </w:tcPr>
          <w:p w:rsidR="0092204D" w:rsidRPr="00F60E29" w:rsidRDefault="0092204D" w:rsidP="00BE2B84">
            <w:pPr>
              <w:rPr>
                <w:b/>
                <w:sz w:val="24"/>
                <w:szCs w:val="24"/>
              </w:rPr>
            </w:pPr>
            <w:r w:rsidRPr="00F60E29">
              <w:rPr>
                <w:b/>
                <w:sz w:val="24"/>
                <w:szCs w:val="24"/>
              </w:rPr>
              <w:t>Enhancement</w:t>
            </w:r>
          </w:p>
        </w:tc>
        <w:tc>
          <w:tcPr>
            <w:tcW w:w="2480" w:type="dxa"/>
          </w:tcPr>
          <w:p w:rsidR="0092204D" w:rsidRPr="00F60E29" w:rsidRDefault="0092204D" w:rsidP="00BE2B84">
            <w:pPr>
              <w:rPr>
                <w:sz w:val="24"/>
                <w:szCs w:val="24"/>
              </w:rPr>
            </w:pPr>
            <w:r w:rsidRPr="00F60E29">
              <w:rPr>
                <w:sz w:val="24"/>
                <w:szCs w:val="24"/>
              </w:rPr>
              <w:t>Service owned lands</w:t>
            </w:r>
          </w:p>
        </w:tc>
        <w:tc>
          <w:tcPr>
            <w:tcW w:w="2136" w:type="dxa"/>
          </w:tcPr>
          <w:p w:rsidR="0092204D" w:rsidRPr="00F60E29" w:rsidRDefault="00757A9A" w:rsidP="00561F5C">
            <w:pPr>
              <w:jc w:val="right"/>
              <w:rPr>
                <w:sz w:val="24"/>
                <w:szCs w:val="24"/>
              </w:rPr>
            </w:pPr>
            <w:r>
              <w:rPr>
                <w:sz w:val="24"/>
                <w:szCs w:val="24"/>
              </w:rPr>
              <w:t>236</w:t>
            </w:r>
          </w:p>
        </w:tc>
        <w:tc>
          <w:tcPr>
            <w:tcW w:w="3174" w:type="dxa"/>
          </w:tcPr>
          <w:p w:rsidR="0092204D" w:rsidRPr="00F60E29" w:rsidRDefault="0092204D" w:rsidP="00BE2B84">
            <w:pPr>
              <w:rPr>
                <w:sz w:val="24"/>
                <w:szCs w:val="24"/>
              </w:rPr>
            </w:pPr>
          </w:p>
        </w:tc>
      </w:tr>
      <w:tr w:rsidR="0092204D" w:rsidRPr="00F60E29" w:rsidTr="00561F5C">
        <w:tc>
          <w:tcPr>
            <w:tcW w:w="1588" w:type="dxa"/>
            <w:vMerge/>
          </w:tcPr>
          <w:p w:rsidR="0092204D" w:rsidRPr="00F60E29" w:rsidRDefault="0092204D" w:rsidP="00BE2B84">
            <w:pPr>
              <w:rPr>
                <w:b/>
                <w:sz w:val="24"/>
                <w:szCs w:val="24"/>
              </w:rPr>
            </w:pPr>
          </w:p>
        </w:tc>
        <w:tc>
          <w:tcPr>
            <w:tcW w:w="2480" w:type="dxa"/>
          </w:tcPr>
          <w:p w:rsidR="0092204D" w:rsidRPr="00F60E29" w:rsidRDefault="0092204D" w:rsidP="00BE2B84">
            <w:pPr>
              <w:rPr>
                <w:sz w:val="24"/>
                <w:szCs w:val="24"/>
              </w:rPr>
            </w:pPr>
            <w:r w:rsidRPr="00F60E29">
              <w:rPr>
                <w:sz w:val="24"/>
                <w:szCs w:val="24"/>
              </w:rPr>
              <w:t>Easements</w:t>
            </w:r>
          </w:p>
        </w:tc>
        <w:tc>
          <w:tcPr>
            <w:tcW w:w="2136" w:type="dxa"/>
          </w:tcPr>
          <w:p w:rsidR="0092204D" w:rsidRPr="00F60E29" w:rsidRDefault="0092204D" w:rsidP="00561F5C">
            <w:pPr>
              <w:jc w:val="right"/>
              <w:rPr>
                <w:sz w:val="24"/>
                <w:szCs w:val="24"/>
              </w:rPr>
            </w:pPr>
          </w:p>
        </w:tc>
        <w:tc>
          <w:tcPr>
            <w:tcW w:w="3174" w:type="dxa"/>
          </w:tcPr>
          <w:p w:rsidR="0092204D" w:rsidRPr="00F60E29" w:rsidRDefault="0092204D" w:rsidP="00BE2B84">
            <w:pPr>
              <w:rPr>
                <w:sz w:val="24"/>
                <w:szCs w:val="24"/>
              </w:rPr>
            </w:pPr>
          </w:p>
        </w:tc>
      </w:tr>
      <w:tr w:rsidR="0092204D" w:rsidRPr="00F60E29" w:rsidTr="00561F5C">
        <w:tc>
          <w:tcPr>
            <w:tcW w:w="1588" w:type="dxa"/>
            <w:vMerge/>
          </w:tcPr>
          <w:p w:rsidR="0092204D" w:rsidRPr="00F60E29" w:rsidRDefault="0092204D" w:rsidP="00BE2B84">
            <w:pPr>
              <w:rPr>
                <w:b/>
                <w:sz w:val="24"/>
                <w:szCs w:val="24"/>
              </w:rPr>
            </w:pPr>
          </w:p>
        </w:tc>
        <w:tc>
          <w:tcPr>
            <w:tcW w:w="2480" w:type="dxa"/>
          </w:tcPr>
          <w:p w:rsidR="0092204D" w:rsidRPr="00F60E29" w:rsidRDefault="0092204D" w:rsidP="00BE2B84">
            <w:pPr>
              <w:rPr>
                <w:sz w:val="24"/>
                <w:szCs w:val="24"/>
              </w:rPr>
            </w:pPr>
            <w:r w:rsidRPr="00F60E29">
              <w:rPr>
                <w:sz w:val="24"/>
                <w:szCs w:val="24"/>
              </w:rPr>
              <w:t>State lands</w:t>
            </w:r>
          </w:p>
        </w:tc>
        <w:tc>
          <w:tcPr>
            <w:tcW w:w="2136" w:type="dxa"/>
          </w:tcPr>
          <w:p w:rsidR="0092204D" w:rsidRPr="00F60E29" w:rsidRDefault="0092204D" w:rsidP="00561F5C">
            <w:pPr>
              <w:jc w:val="right"/>
              <w:rPr>
                <w:sz w:val="24"/>
                <w:szCs w:val="24"/>
              </w:rPr>
            </w:pPr>
          </w:p>
        </w:tc>
        <w:tc>
          <w:tcPr>
            <w:tcW w:w="3174" w:type="dxa"/>
          </w:tcPr>
          <w:p w:rsidR="0092204D" w:rsidRPr="00F60E29" w:rsidRDefault="0092204D" w:rsidP="00BE2B84">
            <w:pPr>
              <w:rPr>
                <w:sz w:val="24"/>
                <w:szCs w:val="24"/>
              </w:rPr>
            </w:pPr>
          </w:p>
        </w:tc>
      </w:tr>
      <w:tr w:rsidR="0092204D" w:rsidRPr="00F60E29" w:rsidTr="00561F5C">
        <w:tc>
          <w:tcPr>
            <w:tcW w:w="1588" w:type="dxa"/>
            <w:vMerge/>
          </w:tcPr>
          <w:p w:rsidR="0092204D" w:rsidRPr="00F60E29" w:rsidRDefault="0092204D" w:rsidP="00BE2B84">
            <w:pPr>
              <w:rPr>
                <w:b/>
                <w:sz w:val="24"/>
                <w:szCs w:val="24"/>
              </w:rPr>
            </w:pPr>
          </w:p>
        </w:tc>
        <w:tc>
          <w:tcPr>
            <w:tcW w:w="2480" w:type="dxa"/>
          </w:tcPr>
          <w:p w:rsidR="0092204D" w:rsidRPr="00F60E29" w:rsidRDefault="0092204D" w:rsidP="00BE2B84">
            <w:pPr>
              <w:rPr>
                <w:sz w:val="24"/>
                <w:szCs w:val="24"/>
              </w:rPr>
            </w:pPr>
            <w:r w:rsidRPr="00F60E29">
              <w:rPr>
                <w:sz w:val="24"/>
                <w:szCs w:val="24"/>
              </w:rPr>
              <w:t>Private lands</w:t>
            </w:r>
          </w:p>
        </w:tc>
        <w:tc>
          <w:tcPr>
            <w:tcW w:w="2136" w:type="dxa"/>
          </w:tcPr>
          <w:p w:rsidR="0092204D" w:rsidRPr="00F60E29" w:rsidRDefault="00AE0720" w:rsidP="00561F5C">
            <w:pPr>
              <w:jc w:val="right"/>
              <w:rPr>
                <w:sz w:val="24"/>
                <w:szCs w:val="24"/>
              </w:rPr>
            </w:pPr>
            <w:r>
              <w:rPr>
                <w:sz w:val="24"/>
                <w:szCs w:val="24"/>
              </w:rPr>
              <w:t>Over 35,000</w:t>
            </w:r>
          </w:p>
        </w:tc>
        <w:tc>
          <w:tcPr>
            <w:tcW w:w="3174" w:type="dxa"/>
          </w:tcPr>
          <w:p w:rsidR="0092204D" w:rsidRPr="00F60E29" w:rsidRDefault="00AE0720" w:rsidP="001831CB">
            <w:pPr>
              <w:jc w:val="center"/>
              <w:rPr>
                <w:sz w:val="24"/>
                <w:szCs w:val="24"/>
              </w:rPr>
            </w:pPr>
            <w:r>
              <w:rPr>
                <w:sz w:val="24"/>
                <w:szCs w:val="24"/>
              </w:rPr>
              <w:t>VT, NY, VA</w:t>
            </w:r>
          </w:p>
        </w:tc>
      </w:tr>
      <w:tr w:rsidR="0092204D" w:rsidRPr="00F60E29" w:rsidTr="00561F5C">
        <w:tc>
          <w:tcPr>
            <w:tcW w:w="1588" w:type="dxa"/>
            <w:vMerge/>
          </w:tcPr>
          <w:p w:rsidR="0092204D" w:rsidRPr="00F60E29" w:rsidRDefault="0092204D" w:rsidP="00BE2B84">
            <w:pPr>
              <w:rPr>
                <w:b/>
                <w:sz w:val="24"/>
                <w:szCs w:val="24"/>
              </w:rPr>
            </w:pPr>
          </w:p>
        </w:tc>
        <w:tc>
          <w:tcPr>
            <w:tcW w:w="2480" w:type="dxa"/>
          </w:tcPr>
          <w:p w:rsidR="0092204D" w:rsidRPr="00F60E29" w:rsidRDefault="0092204D" w:rsidP="00BE2B84">
            <w:pPr>
              <w:rPr>
                <w:sz w:val="24"/>
                <w:szCs w:val="24"/>
              </w:rPr>
            </w:pPr>
            <w:r w:rsidRPr="00F60E29">
              <w:rPr>
                <w:sz w:val="24"/>
                <w:szCs w:val="24"/>
              </w:rPr>
              <w:t>ROWs, roadsides</w:t>
            </w:r>
          </w:p>
        </w:tc>
        <w:tc>
          <w:tcPr>
            <w:tcW w:w="2136" w:type="dxa"/>
          </w:tcPr>
          <w:p w:rsidR="0092204D" w:rsidRPr="00F60E29" w:rsidRDefault="0092204D" w:rsidP="00561F5C">
            <w:pPr>
              <w:jc w:val="right"/>
              <w:rPr>
                <w:sz w:val="24"/>
                <w:szCs w:val="24"/>
              </w:rPr>
            </w:pPr>
          </w:p>
        </w:tc>
        <w:tc>
          <w:tcPr>
            <w:tcW w:w="3174" w:type="dxa"/>
          </w:tcPr>
          <w:p w:rsidR="0092204D" w:rsidRPr="00F60E29" w:rsidRDefault="0092204D" w:rsidP="00BE2B84">
            <w:pPr>
              <w:rPr>
                <w:sz w:val="24"/>
                <w:szCs w:val="24"/>
              </w:rPr>
            </w:pPr>
          </w:p>
        </w:tc>
      </w:tr>
      <w:tr w:rsidR="0092204D" w:rsidRPr="00F60E29" w:rsidTr="00561F5C">
        <w:tc>
          <w:tcPr>
            <w:tcW w:w="1588" w:type="dxa"/>
            <w:vMerge/>
          </w:tcPr>
          <w:p w:rsidR="0092204D" w:rsidRPr="00F60E29" w:rsidRDefault="0092204D" w:rsidP="00BE2B84">
            <w:pPr>
              <w:rPr>
                <w:b/>
                <w:sz w:val="24"/>
                <w:szCs w:val="24"/>
              </w:rPr>
            </w:pPr>
          </w:p>
        </w:tc>
        <w:tc>
          <w:tcPr>
            <w:tcW w:w="2480" w:type="dxa"/>
          </w:tcPr>
          <w:p w:rsidR="0092204D" w:rsidRPr="00F60E29" w:rsidRDefault="0092204D" w:rsidP="00BE2B84">
            <w:pPr>
              <w:rPr>
                <w:sz w:val="24"/>
                <w:szCs w:val="24"/>
              </w:rPr>
            </w:pPr>
            <w:r w:rsidRPr="00F60E29">
              <w:rPr>
                <w:sz w:val="24"/>
                <w:szCs w:val="24"/>
              </w:rPr>
              <w:t>Mitigation Bank</w:t>
            </w:r>
          </w:p>
        </w:tc>
        <w:tc>
          <w:tcPr>
            <w:tcW w:w="2136" w:type="dxa"/>
          </w:tcPr>
          <w:p w:rsidR="0092204D" w:rsidRPr="00F60E29" w:rsidRDefault="0092204D" w:rsidP="00561F5C">
            <w:pPr>
              <w:jc w:val="right"/>
              <w:rPr>
                <w:sz w:val="24"/>
                <w:szCs w:val="24"/>
              </w:rPr>
            </w:pPr>
          </w:p>
        </w:tc>
        <w:tc>
          <w:tcPr>
            <w:tcW w:w="3174" w:type="dxa"/>
          </w:tcPr>
          <w:p w:rsidR="0092204D" w:rsidRPr="00F60E29" w:rsidRDefault="0092204D" w:rsidP="00BE2B84">
            <w:pPr>
              <w:rPr>
                <w:sz w:val="24"/>
                <w:szCs w:val="24"/>
              </w:rPr>
            </w:pPr>
          </w:p>
        </w:tc>
      </w:tr>
      <w:tr w:rsidR="0092204D" w:rsidRPr="00F60E29" w:rsidTr="00561F5C">
        <w:tc>
          <w:tcPr>
            <w:tcW w:w="1588" w:type="dxa"/>
            <w:vMerge/>
          </w:tcPr>
          <w:p w:rsidR="0092204D" w:rsidRPr="00F60E29" w:rsidRDefault="0092204D" w:rsidP="00BE2B84">
            <w:pPr>
              <w:rPr>
                <w:b/>
                <w:sz w:val="24"/>
                <w:szCs w:val="24"/>
              </w:rPr>
            </w:pPr>
          </w:p>
        </w:tc>
        <w:tc>
          <w:tcPr>
            <w:tcW w:w="2480" w:type="dxa"/>
          </w:tcPr>
          <w:p w:rsidR="0092204D" w:rsidRPr="00F60E29" w:rsidRDefault="0092204D" w:rsidP="00BE2B84">
            <w:pPr>
              <w:rPr>
                <w:sz w:val="24"/>
                <w:szCs w:val="24"/>
              </w:rPr>
            </w:pPr>
            <w:r w:rsidRPr="00F60E29">
              <w:rPr>
                <w:sz w:val="24"/>
                <w:szCs w:val="24"/>
              </w:rPr>
              <w:t>Tribal</w:t>
            </w:r>
          </w:p>
        </w:tc>
        <w:tc>
          <w:tcPr>
            <w:tcW w:w="2136" w:type="dxa"/>
          </w:tcPr>
          <w:p w:rsidR="0092204D" w:rsidRPr="00F60E29" w:rsidRDefault="0092204D" w:rsidP="00561F5C">
            <w:pPr>
              <w:jc w:val="right"/>
              <w:rPr>
                <w:sz w:val="24"/>
                <w:szCs w:val="24"/>
              </w:rPr>
            </w:pPr>
          </w:p>
        </w:tc>
        <w:tc>
          <w:tcPr>
            <w:tcW w:w="3174" w:type="dxa"/>
          </w:tcPr>
          <w:p w:rsidR="0092204D" w:rsidRPr="00F60E29" w:rsidRDefault="0092204D" w:rsidP="00BE2B84">
            <w:pPr>
              <w:rPr>
                <w:sz w:val="24"/>
                <w:szCs w:val="24"/>
              </w:rPr>
            </w:pPr>
          </w:p>
        </w:tc>
      </w:tr>
      <w:tr w:rsidR="0092204D" w:rsidRPr="00F60E29" w:rsidTr="00561F5C">
        <w:tc>
          <w:tcPr>
            <w:tcW w:w="1588" w:type="dxa"/>
            <w:vMerge/>
          </w:tcPr>
          <w:p w:rsidR="0092204D" w:rsidRPr="00F60E29" w:rsidRDefault="0092204D" w:rsidP="00BE2B84">
            <w:pPr>
              <w:rPr>
                <w:b/>
                <w:sz w:val="24"/>
                <w:szCs w:val="24"/>
              </w:rPr>
            </w:pPr>
          </w:p>
        </w:tc>
        <w:tc>
          <w:tcPr>
            <w:tcW w:w="2480" w:type="dxa"/>
          </w:tcPr>
          <w:p w:rsidR="0092204D" w:rsidRPr="00F60E29" w:rsidRDefault="0092204D" w:rsidP="00BE2B84">
            <w:pPr>
              <w:rPr>
                <w:sz w:val="24"/>
                <w:szCs w:val="24"/>
              </w:rPr>
            </w:pPr>
            <w:r w:rsidRPr="00F60E29">
              <w:rPr>
                <w:sz w:val="24"/>
                <w:szCs w:val="24"/>
              </w:rPr>
              <w:t>Corporate</w:t>
            </w:r>
          </w:p>
        </w:tc>
        <w:tc>
          <w:tcPr>
            <w:tcW w:w="2136" w:type="dxa"/>
          </w:tcPr>
          <w:p w:rsidR="0092204D" w:rsidRPr="00F60E29" w:rsidRDefault="0092204D" w:rsidP="00561F5C">
            <w:pPr>
              <w:jc w:val="right"/>
              <w:rPr>
                <w:sz w:val="24"/>
                <w:szCs w:val="24"/>
              </w:rPr>
            </w:pPr>
          </w:p>
        </w:tc>
        <w:tc>
          <w:tcPr>
            <w:tcW w:w="3174" w:type="dxa"/>
          </w:tcPr>
          <w:p w:rsidR="0092204D" w:rsidRPr="00F60E29" w:rsidRDefault="0092204D" w:rsidP="00BE2B84">
            <w:pPr>
              <w:rPr>
                <w:sz w:val="24"/>
                <w:szCs w:val="24"/>
              </w:rPr>
            </w:pPr>
          </w:p>
        </w:tc>
      </w:tr>
      <w:tr w:rsidR="00757A9A" w:rsidRPr="00F60E29" w:rsidTr="00561F5C">
        <w:tc>
          <w:tcPr>
            <w:tcW w:w="1588" w:type="dxa"/>
            <w:vMerge/>
          </w:tcPr>
          <w:p w:rsidR="00757A9A" w:rsidRPr="00F60E29" w:rsidRDefault="00757A9A" w:rsidP="00BE2B84">
            <w:pPr>
              <w:rPr>
                <w:b/>
                <w:sz w:val="24"/>
                <w:szCs w:val="24"/>
              </w:rPr>
            </w:pPr>
          </w:p>
        </w:tc>
        <w:tc>
          <w:tcPr>
            <w:tcW w:w="2480" w:type="dxa"/>
          </w:tcPr>
          <w:p w:rsidR="00757A9A" w:rsidRPr="00F60E29" w:rsidRDefault="00757A9A" w:rsidP="00757A9A">
            <w:pPr>
              <w:rPr>
                <w:sz w:val="24"/>
                <w:szCs w:val="24"/>
              </w:rPr>
            </w:pPr>
            <w:r>
              <w:rPr>
                <w:sz w:val="24"/>
                <w:szCs w:val="24"/>
              </w:rPr>
              <w:t>NGOs</w:t>
            </w:r>
          </w:p>
        </w:tc>
        <w:tc>
          <w:tcPr>
            <w:tcW w:w="2136" w:type="dxa"/>
          </w:tcPr>
          <w:p w:rsidR="00757A9A" w:rsidRPr="00F60E29" w:rsidRDefault="00757A9A" w:rsidP="00561F5C">
            <w:pPr>
              <w:jc w:val="right"/>
              <w:rPr>
                <w:sz w:val="24"/>
                <w:szCs w:val="24"/>
              </w:rPr>
            </w:pPr>
          </w:p>
        </w:tc>
        <w:tc>
          <w:tcPr>
            <w:tcW w:w="3174" w:type="dxa"/>
          </w:tcPr>
          <w:p w:rsidR="00757A9A" w:rsidRPr="00F60E29" w:rsidRDefault="00757A9A" w:rsidP="00BE2B84">
            <w:pPr>
              <w:rPr>
                <w:sz w:val="24"/>
                <w:szCs w:val="24"/>
              </w:rPr>
            </w:pPr>
          </w:p>
        </w:tc>
      </w:tr>
      <w:tr w:rsidR="00757A9A" w:rsidRPr="00F60E29" w:rsidTr="00561F5C">
        <w:tc>
          <w:tcPr>
            <w:tcW w:w="1588" w:type="dxa"/>
            <w:vMerge/>
          </w:tcPr>
          <w:p w:rsidR="00757A9A" w:rsidRPr="00F60E29" w:rsidRDefault="00757A9A" w:rsidP="00BE2B84">
            <w:pPr>
              <w:rPr>
                <w:b/>
                <w:sz w:val="24"/>
                <w:szCs w:val="24"/>
              </w:rPr>
            </w:pPr>
          </w:p>
        </w:tc>
        <w:tc>
          <w:tcPr>
            <w:tcW w:w="2480" w:type="dxa"/>
          </w:tcPr>
          <w:p w:rsidR="00757A9A" w:rsidRPr="00F60E29" w:rsidRDefault="00757A9A" w:rsidP="00757A9A">
            <w:pPr>
              <w:rPr>
                <w:sz w:val="24"/>
                <w:szCs w:val="24"/>
              </w:rPr>
            </w:pPr>
            <w:r>
              <w:rPr>
                <w:sz w:val="24"/>
                <w:szCs w:val="24"/>
              </w:rPr>
              <w:t>Schools</w:t>
            </w:r>
          </w:p>
        </w:tc>
        <w:tc>
          <w:tcPr>
            <w:tcW w:w="2136" w:type="dxa"/>
          </w:tcPr>
          <w:p w:rsidR="00757A9A" w:rsidRPr="00F60E29" w:rsidRDefault="00757A9A" w:rsidP="00561F5C">
            <w:pPr>
              <w:jc w:val="right"/>
              <w:rPr>
                <w:sz w:val="24"/>
                <w:szCs w:val="24"/>
              </w:rPr>
            </w:pPr>
          </w:p>
        </w:tc>
        <w:tc>
          <w:tcPr>
            <w:tcW w:w="3174" w:type="dxa"/>
          </w:tcPr>
          <w:p w:rsidR="00757A9A" w:rsidRPr="00F60E29" w:rsidRDefault="00757A9A" w:rsidP="00BE2B84">
            <w:pPr>
              <w:rPr>
                <w:sz w:val="24"/>
                <w:szCs w:val="24"/>
              </w:rPr>
            </w:pPr>
          </w:p>
        </w:tc>
      </w:tr>
      <w:tr w:rsidR="00757A9A" w:rsidRPr="00F60E29" w:rsidTr="00561F5C">
        <w:tc>
          <w:tcPr>
            <w:tcW w:w="1588" w:type="dxa"/>
            <w:vMerge/>
          </w:tcPr>
          <w:p w:rsidR="00757A9A" w:rsidRPr="00F60E29" w:rsidRDefault="00757A9A" w:rsidP="00BE2B84">
            <w:pPr>
              <w:rPr>
                <w:b/>
                <w:sz w:val="24"/>
                <w:szCs w:val="24"/>
              </w:rPr>
            </w:pPr>
          </w:p>
        </w:tc>
        <w:tc>
          <w:tcPr>
            <w:tcW w:w="2480" w:type="dxa"/>
          </w:tcPr>
          <w:p w:rsidR="00757A9A" w:rsidRPr="00F60E29" w:rsidRDefault="00757A9A" w:rsidP="00757A9A">
            <w:pPr>
              <w:rPr>
                <w:sz w:val="24"/>
                <w:szCs w:val="24"/>
              </w:rPr>
            </w:pPr>
            <w:r>
              <w:rPr>
                <w:sz w:val="24"/>
                <w:szCs w:val="24"/>
              </w:rPr>
              <w:t>Towns / Municipalities</w:t>
            </w:r>
          </w:p>
        </w:tc>
        <w:tc>
          <w:tcPr>
            <w:tcW w:w="2136" w:type="dxa"/>
          </w:tcPr>
          <w:p w:rsidR="00757A9A" w:rsidRPr="00F60E29" w:rsidRDefault="00757A9A" w:rsidP="00561F5C">
            <w:pPr>
              <w:jc w:val="right"/>
              <w:rPr>
                <w:sz w:val="24"/>
                <w:szCs w:val="24"/>
              </w:rPr>
            </w:pPr>
            <w:r>
              <w:rPr>
                <w:sz w:val="24"/>
                <w:szCs w:val="24"/>
              </w:rPr>
              <w:t>2</w:t>
            </w:r>
          </w:p>
        </w:tc>
        <w:tc>
          <w:tcPr>
            <w:tcW w:w="3174" w:type="dxa"/>
          </w:tcPr>
          <w:p w:rsidR="00757A9A" w:rsidRPr="00F60E29" w:rsidRDefault="00757A9A" w:rsidP="00BE2B84">
            <w:pPr>
              <w:rPr>
                <w:sz w:val="24"/>
                <w:szCs w:val="24"/>
              </w:rPr>
            </w:pPr>
          </w:p>
        </w:tc>
      </w:tr>
      <w:tr w:rsidR="00757A9A" w:rsidRPr="00F60E29" w:rsidTr="00561F5C">
        <w:tc>
          <w:tcPr>
            <w:tcW w:w="1588" w:type="dxa"/>
            <w:vMerge/>
          </w:tcPr>
          <w:p w:rsidR="00757A9A" w:rsidRPr="00F60E29" w:rsidRDefault="00757A9A" w:rsidP="00BE2B84">
            <w:pPr>
              <w:rPr>
                <w:b/>
                <w:sz w:val="24"/>
                <w:szCs w:val="24"/>
              </w:rPr>
            </w:pPr>
          </w:p>
        </w:tc>
        <w:tc>
          <w:tcPr>
            <w:tcW w:w="2480" w:type="dxa"/>
          </w:tcPr>
          <w:p w:rsidR="00757A9A" w:rsidRPr="00F60E29" w:rsidRDefault="00757A9A" w:rsidP="00BE2B84">
            <w:pPr>
              <w:rPr>
                <w:sz w:val="24"/>
                <w:szCs w:val="24"/>
              </w:rPr>
            </w:pPr>
            <w:r w:rsidRPr="00F60E29">
              <w:rPr>
                <w:sz w:val="24"/>
                <w:szCs w:val="24"/>
              </w:rPr>
              <w:t>Other</w:t>
            </w:r>
          </w:p>
        </w:tc>
        <w:tc>
          <w:tcPr>
            <w:tcW w:w="2136" w:type="dxa"/>
          </w:tcPr>
          <w:p w:rsidR="00757A9A" w:rsidRPr="00F60E29" w:rsidRDefault="00757A9A" w:rsidP="00561F5C">
            <w:pPr>
              <w:jc w:val="right"/>
              <w:rPr>
                <w:sz w:val="24"/>
                <w:szCs w:val="24"/>
              </w:rPr>
            </w:pPr>
          </w:p>
        </w:tc>
        <w:tc>
          <w:tcPr>
            <w:tcW w:w="3174" w:type="dxa"/>
          </w:tcPr>
          <w:p w:rsidR="00757A9A" w:rsidRPr="00F60E29" w:rsidRDefault="00757A9A" w:rsidP="00BE2B84">
            <w:pPr>
              <w:rPr>
                <w:sz w:val="24"/>
                <w:szCs w:val="24"/>
              </w:rPr>
            </w:pPr>
          </w:p>
        </w:tc>
      </w:tr>
      <w:tr w:rsidR="00757A9A" w:rsidRPr="00F60E29" w:rsidTr="00561F5C">
        <w:tc>
          <w:tcPr>
            <w:tcW w:w="4068" w:type="dxa"/>
            <w:gridSpan w:val="2"/>
          </w:tcPr>
          <w:p w:rsidR="00757A9A" w:rsidRPr="00F60E29" w:rsidRDefault="00757A9A" w:rsidP="00BE2B84">
            <w:pPr>
              <w:jc w:val="right"/>
              <w:rPr>
                <w:b/>
                <w:sz w:val="24"/>
                <w:szCs w:val="24"/>
              </w:rPr>
            </w:pPr>
            <w:r w:rsidRPr="00F60E29">
              <w:rPr>
                <w:b/>
                <w:sz w:val="24"/>
                <w:szCs w:val="24"/>
              </w:rPr>
              <w:t>Subtotal Acres Enhancement</w:t>
            </w:r>
          </w:p>
        </w:tc>
        <w:tc>
          <w:tcPr>
            <w:tcW w:w="2136" w:type="dxa"/>
          </w:tcPr>
          <w:p w:rsidR="00757A9A" w:rsidRPr="00F60E29" w:rsidRDefault="00757A9A" w:rsidP="00561F5C">
            <w:pPr>
              <w:jc w:val="right"/>
              <w:rPr>
                <w:sz w:val="24"/>
                <w:szCs w:val="24"/>
              </w:rPr>
            </w:pPr>
            <w:r>
              <w:rPr>
                <w:sz w:val="24"/>
                <w:szCs w:val="24"/>
              </w:rPr>
              <w:t>35</w:t>
            </w:r>
            <w:r w:rsidR="00561F5C">
              <w:rPr>
                <w:sz w:val="24"/>
                <w:szCs w:val="24"/>
              </w:rPr>
              <w:t>,</w:t>
            </w:r>
            <w:r>
              <w:rPr>
                <w:sz w:val="24"/>
                <w:szCs w:val="24"/>
              </w:rPr>
              <w:t>238</w:t>
            </w:r>
          </w:p>
        </w:tc>
        <w:tc>
          <w:tcPr>
            <w:tcW w:w="3174" w:type="dxa"/>
          </w:tcPr>
          <w:p w:rsidR="00757A9A" w:rsidRPr="00F60E29" w:rsidRDefault="00757A9A" w:rsidP="00BE2B84">
            <w:pPr>
              <w:rPr>
                <w:sz w:val="24"/>
                <w:szCs w:val="24"/>
              </w:rPr>
            </w:pPr>
          </w:p>
        </w:tc>
      </w:tr>
      <w:tr w:rsidR="00757A9A" w:rsidRPr="00F60E29" w:rsidTr="00561F5C">
        <w:tc>
          <w:tcPr>
            <w:tcW w:w="1588" w:type="dxa"/>
          </w:tcPr>
          <w:p w:rsidR="00757A9A" w:rsidRPr="00F60E29" w:rsidRDefault="00757A9A" w:rsidP="00BE2B84">
            <w:pPr>
              <w:rPr>
                <w:b/>
                <w:sz w:val="24"/>
                <w:szCs w:val="24"/>
              </w:rPr>
            </w:pPr>
            <w:r w:rsidRPr="00F60E29">
              <w:rPr>
                <w:b/>
                <w:sz w:val="24"/>
                <w:szCs w:val="24"/>
              </w:rPr>
              <w:t>Land acquisition</w:t>
            </w:r>
          </w:p>
        </w:tc>
        <w:tc>
          <w:tcPr>
            <w:tcW w:w="2480" w:type="dxa"/>
          </w:tcPr>
          <w:p w:rsidR="00757A9A" w:rsidRPr="00F60E29" w:rsidRDefault="00757A9A" w:rsidP="00BE2B84">
            <w:pPr>
              <w:rPr>
                <w:sz w:val="24"/>
                <w:szCs w:val="24"/>
              </w:rPr>
            </w:pPr>
          </w:p>
        </w:tc>
        <w:tc>
          <w:tcPr>
            <w:tcW w:w="2136" w:type="dxa"/>
          </w:tcPr>
          <w:p w:rsidR="00757A9A" w:rsidRPr="00F60E29" w:rsidRDefault="00757A9A" w:rsidP="00561F5C">
            <w:pPr>
              <w:jc w:val="right"/>
              <w:rPr>
                <w:sz w:val="24"/>
                <w:szCs w:val="24"/>
              </w:rPr>
            </w:pPr>
          </w:p>
        </w:tc>
        <w:tc>
          <w:tcPr>
            <w:tcW w:w="3174" w:type="dxa"/>
          </w:tcPr>
          <w:p w:rsidR="00757A9A" w:rsidRPr="00F60E29" w:rsidRDefault="00757A9A" w:rsidP="00BE2B84">
            <w:pPr>
              <w:rPr>
                <w:sz w:val="24"/>
                <w:szCs w:val="24"/>
              </w:rPr>
            </w:pPr>
          </w:p>
        </w:tc>
      </w:tr>
      <w:tr w:rsidR="00757A9A" w:rsidRPr="00F60E29" w:rsidTr="00561F5C">
        <w:tc>
          <w:tcPr>
            <w:tcW w:w="4068" w:type="dxa"/>
            <w:gridSpan w:val="2"/>
          </w:tcPr>
          <w:p w:rsidR="00757A9A" w:rsidRPr="00F60E29" w:rsidRDefault="00757A9A" w:rsidP="00BE2B84">
            <w:pPr>
              <w:jc w:val="right"/>
              <w:rPr>
                <w:b/>
                <w:sz w:val="24"/>
                <w:szCs w:val="24"/>
              </w:rPr>
            </w:pPr>
            <w:r w:rsidRPr="00F60E29">
              <w:rPr>
                <w:b/>
                <w:sz w:val="24"/>
                <w:szCs w:val="24"/>
              </w:rPr>
              <w:t>Total Acres FY 15</w:t>
            </w:r>
          </w:p>
        </w:tc>
        <w:tc>
          <w:tcPr>
            <w:tcW w:w="2136" w:type="dxa"/>
          </w:tcPr>
          <w:p w:rsidR="00757A9A" w:rsidRPr="00F60E29" w:rsidRDefault="00757A9A" w:rsidP="00561F5C">
            <w:pPr>
              <w:jc w:val="right"/>
              <w:rPr>
                <w:sz w:val="24"/>
                <w:szCs w:val="24"/>
              </w:rPr>
            </w:pPr>
            <w:r>
              <w:rPr>
                <w:sz w:val="24"/>
                <w:szCs w:val="24"/>
              </w:rPr>
              <w:t>35,280</w:t>
            </w:r>
          </w:p>
        </w:tc>
        <w:tc>
          <w:tcPr>
            <w:tcW w:w="3174" w:type="dxa"/>
          </w:tcPr>
          <w:p w:rsidR="00757A9A" w:rsidRPr="00F60E29" w:rsidRDefault="00757A9A" w:rsidP="00BE2B84">
            <w:pPr>
              <w:rPr>
                <w:sz w:val="24"/>
                <w:szCs w:val="24"/>
              </w:rPr>
            </w:pPr>
          </w:p>
        </w:tc>
      </w:tr>
    </w:tbl>
    <w:p w:rsidR="00DF5BFA" w:rsidRDefault="00DF5BFA">
      <w:pPr>
        <w:rPr>
          <w:sz w:val="24"/>
          <w:szCs w:val="24"/>
        </w:rPr>
      </w:pPr>
    </w:p>
    <w:p w:rsidR="008F56AD" w:rsidRDefault="008F56AD">
      <w:pPr>
        <w:rPr>
          <w:sz w:val="24"/>
          <w:szCs w:val="24"/>
        </w:rPr>
      </w:pPr>
    </w:p>
    <w:p w:rsidR="00CB71EF" w:rsidRDefault="00CB71EF">
      <w:pPr>
        <w:rPr>
          <w:sz w:val="24"/>
          <w:szCs w:val="24"/>
        </w:rPr>
      </w:pPr>
    </w:p>
    <w:p w:rsidR="00F60E29" w:rsidRPr="00B35BB1" w:rsidRDefault="00F60E29" w:rsidP="00F60E29">
      <w:pPr>
        <w:pStyle w:val="ListParagraph"/>
        <w:numPr>
          <w:ilvl w:val="0"/>
          <w:numId w:val="11"/>
        </w:numPr>
        <w:rPr>
          <w:b/>
          <w:sz w:val="24"/>
          <w:szCs w:val="24"/>
        </w:rPr>
      </w:pPr>
      <w:r w:rsidRPr="00B35BB1">
        <w:rPr>
          <w:b/>
          <w:sz w:val="24"/>
          <w:szCs w:val="24"/>
        </w:rPr>
        <w:lastRenderedPageBreak/>
        <w:t>Best Management Practices</w:t>
      </w:r>
    </w:p>
    <w:p w:rsidR="00B35BB1" w:rsidRPr="00F60E29" w:rsidRDefault="00B35BB1" w:rsidP="00B35BB1">
      <w:pPr>
        <w:rPr>
          <w:sz w:val="24"/>
          <w:szCs w:val="24"/>
        </w:rPr>
      </w:pPr>
    </w:p>
    <w:p w:rsidR="00F60E29" w:rsidRPr="00B35BB1" w:rsidRDefault="00F60E29" w:rsidP="00F60E29">
      <w:pPr>
        <w:rPr>
          <w:b/>
          <w:sz w:val="24"/>
          <w:szCs w:val="24"/>
        </w:rPr>
      </w:pPr>
      <w:r w:rsidRPr="00B35BB1">
        <w:rPr>
          <w:b/>
          <w:sz w:val="24"/>
          <w:szCs w:val="24"/>
        </w:rPr>
        <w:t>Describe plans to develop monarch-specific BMPs for your Region that would require additional funding.</w:t>
      </w:r>
    </w:p>
    <w:p w:rsidR="00F60E29" w:rsidRDefault="00F60E29" w:rsidP="00F60E29">
      <w:pPr>
        <w:rPr>
          <w:b/>
          <w:sz w:val="24"/>
          <w:szCs w:val="24"/>
        </w:rPr>
      </w:pPr>
    </w:p>
    <w:p w:rsidR="00B35BB1" w:rsidRPr="008E5457" w:rsidRDefault="00B35BB1" w:rsidP="008E5457">
      <w:pPr>
        <w:pStyle w:val="ListParagraph"/>
        <w:numPr>
          <w:ilvl w:val="0"/>
          <w:numId w:val="28"/>
        </w:numPr>
        <w:rPr>
          <w:sz w:val="24"/>
          <w:szCs w:val="24"/>
        </w:rPr>
      </w:pPr>
      <w:r w:rsidRPr="008E5457">
        <w:rPr>
          <w:sz w:val="24"/>
          <w:szCs w:val="24"/>
        </w:rPr>
        <w:t xml:space="preserve">In Part 1 of the template, we identified the need to develop several BMPs, which will help us engage additional partners.  It is likely that funding could help with the large scale, Region-wide effort, but it is </w:t>
      </w:r>
      <w:r w:rsidR="00E4250C" w:rsidRPr="008E5457">
        <w:rPr>
          <w:sz w:val="24"/>
          <w:szCs w:val="24"/>
        </w:rPr>
        <w:t>difficult</w:t>
      </w:r>
      <w:r w:rsidRPr="008E5457">
        <w:rPr>
          <w:sz w:val="24"/>
          <w:szCs w:val="24"/>
        </w:rPr>
        <w:t xml:space="preserve"> to determine how much funding is needed to support development at this early stage.</w:t>
      </w:r>
    </w:p>
    <w:p w:rsidR="00B35BB1" w:rsidRPr="00B35BB1" w:rsidRDefault="00B35BB1" w:rsidP="00F60E29">
      <w:pPr>
        <w:rPr>
          <w:b/>
          <w:sz w:val="24"/>
          <w:szCs w:val="24"/>
        </w:rPr>
      </w:pPr>
    </w:p>
    <w:p w:rsidR="00A60564" w:rsidRPr="00F60E29" w:rsidRDefault="00A60564" w:rsidP="00671D0F">
      <w:pPr>
        <w:pStyle w:val="ListParagraph"/>
        <w:numPr>
          <w:ilvl w:val="0"/>
          <w:numId w:val="11"/>
        </w:numPr>
        <w:rPr>
          <w:b/>
          <w:sz w:val="24"/>
          <w:szCs w:val="24"/>
        </w:rPr>
      </w:pPr>
      <w:r w:rsidRPr="00F60E29">
        <w:rPr>
          <w:b/>
          <w:sz w:val="24"/>
          <w:szCs w:val="24"/>
        </w:rPr>
        <w:t>Native Seed Strategies</w:t>
      </w:r>
    </w:p>
    <w:p w:rsidR="00A60564" w:rsidRPr="00F60E29" w:rsidRDefault="00A60564">
      <w:pPr>
        <w:rPr>
          <w:sz w:val="24"/>
          <w:szCs w:val="24"/>
        </w:rPr>
      </w:pPr>
    </w:p>
    <w:p w:rsidR="00DF5BFA" w:rsidRPr="00B35BB1" w:rsidRDefault="00DF5BFA" w:rsidP="00DF5BFA">
      <w:pPr>
        <w:rPr>
          <w:b/>
          <w:sz w:val="24"/>
          <w:szCs w:val="24"/>
        </w:rPr>
      </w:pPr>
      <w:r w:rsidRPr="00B35BB1">
        <w:rPr>
          <w:b/>
          <w:sz w:val="24"/>
          <w:szCs w:val="24"/>
        </w:rPr>
        <w:t>Briefly describe priority projects to increase the availability of native milkweed and nectar plant seeds (bullet list in priority order) that would require additional funding for implementation. Include project name, project type, partners, and estimated costs.</w:t>
      </w:r>
    </w:p>
    <w:p w:rsidR="00B35BB1" w:rsidRDefault="00B35BB1" w:rsidP="00DF5BFA">
      <w:pPr>
        <w:rPr>
          <w:sz w:val="24"/>
          <w:szCs w:val="24"/>
        </w:rPr>
      </w:pPr>
    </w:p>
    <w:p w:rsidR="00B35BB1" w:rsidRPr="00B35BB1" w:rsidRDefault="00B35BB1" w:rsidP="00B35BB1">
      <w:pPr>
        <w:pStyle w:val="ListParagraph"/>
        <w:numPr>
          <w:ilvl w:val="0"/>
          <w:numId w:val="25"/>
        </w:numPr>
        <w:rPr>
          <w:sz w:val="24"/>
          <w:szCs w:val="24"/>
        </w:rPr>
      </w:pPr>
      <w:r w:rsidRPr="00B35BB1">
        <w:rPr>
          <w:sz w:val="24"/>
          <w:szCs w:val="24"/>
          <w:u w:val="single"/>
        </w:rPr>
        <w:t>Region-wide Milkweed Seed Distribution - $25,000</w:t>
      </w:r>
      <w:r w:rsidR="0048798E">
        <w:rPr>
          <w:sz w:val="24"/>
          <w:szCs w:val="24"/>
          <w:u w:val="single"/>
        </w:rPr>
        <w:t xml:space="preserve"> – Habitat Restoration and Enhancement</w:t>
      </w:r>
      <w:r w:rsidRPr="00B35BB1">
        <w:rPr>
          <w:sz w:val="24"/>
          <w:szCs w:val="24"/>
          <w:u w:val="single"/>
        </w:rPr>
        <w:t>:</w:t>
      </w:r>
      <w:r>
        <w:rPr>
          <w:sz w:val="24"/>
          <w:szCs w:val="24"/>
        </w:rPr>
        <w:t xml:space="preserve">  </w:t>
      </w:r>
      <w:r w:rsidRPr="00B35BB1">
        <w:rPr>
          <w:sz w:val="24"/>
          <w:szCs w:val="24"/>
        </w:rPr>
        <w:t xml:space="preserve">Ecological Services has </w:t>
      </w:r>
      <w:r w:rsidR="00F678EE">
        <w:rPr>
          <w:sz w:val="24"/>
          <w:szCs w:val="24"/>
        </w:rPr>
        <w:t>purchased</w:t>
      </w:r>
      <w:r w:rsidRPr="00B35BB1">
        <w:rPr>
          <w:sz w:val="24"/>
          <w:szCs w:val="24"/>
        </w:rPr>
        <w:t xml:space="preserve"> $5,000 worth of milkweed seed for distribution in Region 5.  This will help </w:t>
      </w:r>
      <w:r w:rsidR="00F678EE">
        <w:rPr>
          <w:sz w:val="24"/>
          <w:szCs w:val="24"/>
        </w:rPr>
        <w:t xml:space="preserve">restore and </w:t>
      </w:r>
      <w:r w:rsidRPr="00B35BB1">
        <w:rPr>
          <w:sz w:val="24"/>
          <w:szCs w:val="24"/>
        </w:rPr>
        <w:t>enhance more than 200 acres of habitat.  It is likely that once we begin looking more closely at where we have milkweed, and where we want more milkweed, there will be a high demand throughout the Region for milkweed seed. Some sites can continue collecting from the field, but having seed available to distribute throughout the Region (both to Service and non-Service lands, such as schools) would help us increase our acres of habitat.</w:t>
      </w:r>
      <w:r>
        <w:rPr>
          <w:sz w:val="24"/>
          <w:szCs w:val="24"/>
        </w:rPr>
        <w:t xml:space="preserve">  With $25,000 dedicated to purchasing seed, we could </w:t>
      </w:r>
      <w:r w:rsidR="00F678EE">
        <w:rPr>
          <w:sz w:val="24"/>
          <w:szCs w:val="24"/>
        </w:rPr>
        <w:t xml:space="preserve">restore and </w:t>
      </w:r>
      <w:r>
        <w:rPr>
          <w:sz w:val="24"/>
          <w:szCs w:val="24"/>
        </w:rPr>
        <w:t>enhance an additional 1,000 acres of monarch habitat.</w:t>
      </w:r>
      <w:r w:rsidR="0048798E">
        <w:rPr>
          <w:sz w:val="24"/>
          <w:szCs w:val="24"/>
        </w:rPr>
        <w:t xml:space="preserve"> Partners include schools, NGOs, private landowners, and others.</w:t>
      </w:r>
    </w:p>
    <w:p w:rsidR="00DF5BFA" w:rsidRPr="00F60E29" w:rsidRDefault="00DF5BFA">
      <w:pPr>
        <w:rPr>
          <w:sz w:val="24"/>
          <w:szCs w:val="24"/>
        </w:rPr>
      </w:pPr>
    </w:p>
    <w:p w:rsidR="00063F0B" w:rsidRPr="00F60E29" w:rsidRDefault="00063F0B" w:rsidP="00671D0F">
      <w:pPr>
        <w:pStyle w:val="ListParagraph"/>
        <w:numPr>
          <w:ilvl w:val="0"/>
          <w:numId w:val="11"/>
        </w:numPr>
        <w:rPr>
          <w:b/>
          <w:sz w:val="24"/>
          <w:szCs w:val="24"/>
        </w:rPr>
      </w:pPr>
      <w:r w:rsidRPr="00F60E29">
        <w:rPr>
          <w:b/>
          <w:sz w:val="24"/>
          <w:szCs w:val="24"/>
        </w:rPr>
        <w:t>Inventory and Monitoring</w:t>
      </w:r>
    </w:p>
    <w:p w:rsidR="00063F0B" w:rsidRPr="00B35BB1" w:rsidRDefault="00063F0B">
      <w:pPr>
        <w:rPr>
          <w:b/>
          <w:sz w:val="24"/>
          <w:szCs w:val="24"/>
        </w:rPr>
      </w:pPr>
    </w:p>
    <w:p w:rsidR="00E4250C" w:rsidRDefault="00BE234E" w:rsidP="00E4250C">
      <w:pPr>
        <w:rPr>
          <w:b/>
          <w:sz w:val="24"/>
          <w:szCs w:val="24"/>
        </w:rPr>
      </w:pPr>
      <w:r w:rsidRPr="00B35BB1">
        <w:rPr>
          <w:b/>
          <w:sz w:val="24"/>
          <w:szCs w:val="24"/>
        </w:rPr>
        <w:t>Briefly describe priority inventory and monitoring projects (bullet list in priority order) that would require additional funding for implementation. Include project name, project type,</w:t>
      </w:r>
      <w:r w:rsidR="00E4250C">
        <w:rPr>
          <w:b/>
          <w:sz w:val="24"/>
          <w:szCs w:val="24"/>
        </w:rPr>
        <w:t xml:space="preserve"> partners, and estimated costs.</w:t>
      </w:r>
    </w:p>
    <w:p w:rsidR="00E4250C" w:rsidRDefault="00E4250C" w:rsidP="00E4250C">
      <w:pPr>
        <w:rPr>
          <w:b/>
          <w:sz w:val="24"/>
          <w:szCs w:val="24"/>
        </w:rPr>
      </w:pPr>
    </w:p>
    <w:p w:rsidR="00B35BB1" w:rsidRPr="008E5457" w:rsidRDefault="00B35BB1" w:rsidP="008E5457">
      <w:pPr>
        <w:pStyle w:val="ListParagraph"/>
        <w:numPr>
          <w:ilvl w:val="0"/>
          <w:numId w:val="25"/>
        </w:numPr>
        <w:rPr>
          <w:sz w:val="24"/>
          <w:szCs w:val="24"/>
        </w:rPr>
      </w:pPr>
      <w:r w:rsidRPr="008E5457">
        <w:rPr>
          <w:sz w:val="24"/>
          <w:szCs w:val="24"/>
        </w:rPr>
        <w:t>In Part 1 of the template, we identified the need to develop several protocols</w:t>
      </w:r>
      <w:r w:rsidR="00E4250C" w:rsidRPr="008E5457">
        <w:rPr>
          <w:sz w:val="24"/>
          <w:szCs w:val="24"/>
        </w:rPr>
        <w:t>, but it is likely we’ll identify additional inventory and monitoring protocols, such as disease monitoring</w:t>
      </w:r>
      <w:r w:rsidRPr="008E5457">
        <w:rPr>
          <w:sz w:val="24"/>
          <w:szCs w:val="24"/>
        </w:rPr>
        <w:t xml:space="preserve">.  </w:t>
      </w:r>
      <w:r w:rsidR="001831CB">
        <w:rPr>
          <w:sz w:val="24"/>
          <w:szCs w:val="24"/>
        </w:rPr>
        <w:t>Funding</w:t>
      </w:r>
      <w:r w:rsidRPr="008E5457">
        <w:rPr>
          <w:sz w:val="24"/>
          <w:szCs w:val="24"/>
        </w:rPr>
        <w:t xml:space="preserve"> could </w:t>
      </w:r>
      <w:r w:rsidR="001831CB">
        <w:rPr>
          <w:sz w:val="24"/>
          <w:szCs w:val="24"/>
        </w:rPr>
        <w:t xml:space="preserve">also </w:t>
      </w:r>
      <w:r w:rsidRPr="008E5457">
        <w:rPr>
          <w:sz w:val="24"/>
          <w:szCs w:val="24"/>
        </w:rPr>
        <w:t>help with implementation of protocols</w:t>
      </w:r>
      <w:r w:rsidR="001831CB">
        <w:rPr>
          <w:sz w:val="24"/>
          <w:szCs w:val="24"/>
        </w:rPr>
        <w:t xml:space="preserve"> and allow us to hire staff to work</w:t>
      </w:r>
      <w:r w:rsidRPr="008E5457">
        <w:rPr>
          <w:sz w:val="24"/>
          <w:szCs w:val="24"/>
        </w:rPr>
        <w:t xml:space="preserve"> across the Region</w:t>
      </w:r>
      <w:r w:rsidR="001831CB">
        <w:rPr>
          <w:sz w:val="24"/>
          <w:szCs w:val="24"/>
        </w:rPr>
        <w:t xml:space="preserve"> conducting baseline surveys</w:t>
      </w:r>
      <w:r w:rsidRPr="008E5457">
        <w:rPr>
          <w:sz w:val="24"/>
          <w:szCs w:val="24"/>
        </w:rPr>
        <w:t xml:space="preserve">, but it is </w:t>
      </w:r>
      <w:r w:rsidR="00E4250C" w:rsidRPr="008E5457">
        <w:rPr>
          <w:sz w:val="24"/>
          <w:szCs w:val="24"/>
        </w:rPr>
        <w:t xml:space="preserve">difficult </w:t>
      </w:r>
      <w:r w:rsidRPr="008E5457">
        <w:rPr>
          <w:sz w:val="24"/>
          <w:szCs w:val="24"/>
        </w:rPr>
        <w:t>to determine how much funding is needed to support this effort at this early stage.</w:t>
      </w:r>
      <w:r w:rsidR="00E4250C" w:rsidRPr="008E5457">
        <w:rPr>
          <w:sz w:val="24"/>
          <w:szCs w:val="24"/>
        </w:rPr>
        <w:t xml:space="preserve">  </w:t>
      </w:r>
    </w:p>
    <w:p w:rsidR="00B35BB1" w:rsidRPr="00B35BB1" w:rsidRDefault="00B35BB1">
      <w:pPr>
        <w:rPr>
          <w:b/>
          <w:sz w:val="24"/>
          <w:szCs w:val="24"/>
        </w:rPr>
      </w:pPr>
    </w:p>
    <w:p w:rsidR="005B6828" w:rsidRPr="00B35BB1" w:rsidRDefault="005B6828" w:rsidP="00671D0F">
      <w:pPr>
        <w:pStyle w:val="ListParagraph"/>
        <w:numPr>
          <w:ilvl w:val="0"/>
          <w:numId w:val="11"/>
        </w:numPr>
        <w:rPr>
          <w:b/>
          <w:sz w:val="24"/>
          <w:szCs w:val="24"/>
        </w:rPr>
      </w:pPr>
      <w:r w:rsidRPr="00B35BB1">
        <w:rPr>
          <w:b/>
          <w:sz w:val="24"/>
          <w:szCs w:val="24"/>
        </w:rPr>
        <w:t>Research</w:t>
      </w:r>
    </w:p>
    <w:p w:rsidR="00143795" w:rsidRPr="00B35BB1" w:rsidRDefault="00143795">
      <w:pPr>
        <w:rPr>
          <w:b/>
          <w:sz w:val="24"/>
          <w:szCs w:val="24"/>
        </w:rPr>
      </w:pPr>
    </w:p>
    <w:p w:rsidR="00E4250C" w:rsidRDefault="005B6828" w:rsidP="00E4250C">
      <w:pPr>
        <w:rPr>
          <w:b/>
          <w:sz w:val="24"/>
          <w:szCs w:val="24"/>
        </w:rPr>
      </w:pPr>
      <w:r w:rsidRPr="00B35BB1">
        <w:rPr>
          <w:b/>
          <w:sz w:val="24"/>
          <w:szCs w:val="24"/>
        </w:rPr>
        <w:t>I</w:t>
      </w:r>
      <w:r w:rsidR="00DF5BFA" w:rsidRPr="00B35BB1">
        <w:rPr>
          <w:b/>
          <w:sz w:val="24"/>
          <w:szCs w:val="24"/>
        </w:rPr>
        <w:t>dentify priority research needs (bullet list in priority order)</w:t>
      </w:r>
      <w:r w:rsidR="00BE234E" w:rsidRPr="00B35BB1">
        <w:rPr>
          <w:b/>
          <w:sz w:val="24"/>
          <w:szCs w:val="24"/>
        </w:rPr>
        <w:t xml:space="preserve"> </w:t>
      </w:r>
      <w:r w:rsidR="00DF5BFA" w:rsidRPr="00B35BB1">
        <w:rPr>
          <w:b/>
          <w:sz w:val="24"/>
          <w:szCs w:val="24"/>
        </w:rPr>
        <w:t>that would require funding for implementation.  Include project name, outcomes, and estimated costs.</w:t>
      </w:r>
    </w:p>
    <w:p w:rsidR="00E4250C" w:rsidRDefault="00E4250C" w:rsidP="00E4250C">
      <w:pPr>
        <w:rPr>
          <w:b/>
          <w:sz w:val="24"/>
          <w:szCs w:val="24"/>
        </w:rPr>
      </w:pPr>
    </w:p>
    <w:p w:rsidR="00B35BB1" w:rsidRPr="008E5457" w:rsidRDefault="000D188B" w:rsidP="008E5457">
      <w:pPr>
        <w:pStyle w:val="ListParagraph"/>
        <w:numPr>
          <w:ilvl w:val="0"/>
          <w:numId w:val="27"/>
        </w:numPr>
        <w:rPr>
          <w:sz w:val="24"/>
          <w:szCs w:val="24"/>
        </w:rPr>
      </w:pPr>
      <w:r w:rsidRPr="008E5457">
        <w:rPr>
          <w:sz w:val="24"/>
          <w:szCs w:val="24"/>
        </w:rPr>
        <w:lastRenderedPageBreak/>
        <w:t>We plan on identifying priority research needs in the next year,</w:t>
      </w:r>
      <w:r w:rsidR="00676B6E">
        <w:rPr>
          <w:sz w:val="24"/>
          <w:szCs w:val="24"/>
        </w:rPr>
        <w:t xml:space="preserve"> including a better understandi</w:t>
      </w:r>
      <w:r w:rsidR="00E4250C" w:rsidRPr="008E5457">
        <w:rPr>
          <w:sz w:val="24"/>
          <w:szCs w:val="24"/>
        </w:rPr>
        <w:t xml:space="preserve">ng of migration throughout </w:t>
      </w:r>
      <w:r w:rsidR="001831CB">
        <w:rPr>
          <w:sz w:val="24"/>
          <w:szCs w:val="24"/>
        </w:rPr>
        <w:t xml:space="preserve">our Region (Do monarchs follow </w:t>
      </w:r>
      <w:r w:rsidR="00E4250C" w:rsidRPr="008E5457">
        <w:rPr>
          <w:sz w:val="24"/>
          <w:szCs w:val="24"/>
        </w:rPr>
        <w:t xml:space="preserve">geologic features such as major river systems? </w:t>
      </w:r>
      <w:r w:rsidR="001831CB">
        <w:rPr>
          <w:sz w:val="24"/>
          <w:szCs w:val="24"/>
        </w:rPr>
        <w:t xml:space="preserve"> </w:t>
      </w:r>
      <w:r w:rsidR="00E4250C" w:rsidRPr="008E5457">
        <w:rPr>
          <w:sz w:val="24"/>
          <w:szCs w:val="24"/>
        </w:rPr>
        <w:t xml:space="preserve">Is the coast particularly important?).  It is difficult to </w:t>
      </w:r>
      <w:r w:rsidRPr="008E5457">
        <w:rPr>
          <w:sz w:val="24"/>
          <w:szCs w:val="24"/>
        </w:rPr>
        <w:t xml:space="preserve">determine how much funding is needed to </w:t>
      </w:r>
      <w:r w:rsidR="001831CB">
        <w:rPr>
          <w:sz w:val="24"/>
          <w:szCs w:val="24"/>
        </w:rPr>
        <w:t>supp</w:t>
      </w:r>
      <w:r w:rsidRPr="008E5457">
        <w:rPr>
          <w:sz w:val="24"/>
          <w:szCs w:val="24"/>
        </w:rPr>
        <w:t>ort this effort at this early stage.</w:t>
      </w:r>
    </w:p>
    <w:p w:rsidR="000D188B" w:rsidRPr="00F60E29" w:rsidRDefault="000D188B" w:rsidP="005B6828">
      <w:pPr>
        <w:rPr>
          <w:sz w:val="24"/>
          <w:szCs w:val="24"/>
        </w:rPr>
      </w:pPr>
    </w:p>
    <w:p w:rsidR="00063F0B" w:rsidRPr="000D188B" w:rsidRDefault="00063F0B" w:rsidP="00671D0F">
      <w:pPr>
        <w:pStyle w:val="ListParagraph"/>
        <w:numPr>
          <w:ilvl w:val="0"/>
          <w:numId w:val="11"/>
        </w:numPr>
        <w:rPr>
          <w:b/>
          <w:sz w:val="24"/>
          <w:szCs w:val="24"/>
        </w:rPr>
      </w:pPr>
      <w:r w:rsidRPr="000D188B">
        <w:rPr>
          <w:b/>
          <w:sz w:val="24"/>
          <w:szCs w:val="24"/>
        </w:rPr>
        <w:t>Education and Outreach/In-reach</w:t>
      </w:r>
    </w:p>
    <w:p w:rsidR="00DF5BFA" w:rsidRPr="000D188B" w:rsidRDefault="00DF5BFA" w:rsidP="005B6828">
      <w:pPr>
        <w:rPr>
          <w:b/>
          <w:sz w:val="24"/>
          <w:szCs w:val="24"/>
        </w:rPr>
      </w:pPr>
    </w:p>
    <w:p w:rsidR="00E4250C" w:rsidRPr="000D188B" w:rsidRDefault="00BE234E" w:rsidP="005B6828">
      <w:pPr>
        <w:rPr>
          <w:b/>
          <w:sz w:val="24"/>
          <w:szCs w:val="24"/>
        </w:rPr>
      </w:pPr>
      <w:r w:rsidRPr="000D188B">
        <w:rPr>
          <w:b/>
          <w:sz w:val="24"/>
          <w:szCs w:val="24"/>
        </w:rPr>
        <w:t xml:space="preserve">Briefly describe </w:t>
      </w:r>
      <w:r w:rsidR="00577E94" w:rsidRPr="000D188B">
        <w:rPr>
          <w:b/>
          <w:sz w:val="24"/>
          <w:szCs w:val="24"/>
        </w:rPr>
        <w:t>priority education and outreach projects and activities (bullet list in priority order) that would require additional funding for implementation. Include project name, project type, partners, and estimated costs.</w:t>
      </w:r>
    </w:p>
    <w:p w:rsidR="00F60E29" w:rsidRDefault="00F60E29" w:rsidP="005B6828">
      <w:pPr>
        <w:rPr>
          <w:sz w:val="24"/>
          <w:szCs w:val="24"/>
        </w:rPr>
      </w:pPr>
    </w:p>
    <w:p w:rsidR="0048798E" w:rsidRPr="00E4250C" w:rsidRDefault="005E231F" w:rsidP="005E231F">
      <w:pPr>
        <w:pStyle w:val="ListParagraph"/>
        <w:numPr>
          <w:ilvl w:val="0"/>
          <w:numId w:val="25"/>
        </w:numPr>
      </w:pPr>
      <w:r w:rsidRPr="0048798E">
        <w:rPr>
          <w:sz w:val="24"/>
          <w:u w:val="single"/>
        </w:rPr>
        <w:t>Urban Monarch Partnership with National Football League</w:t>
      </w:r>
      <w:r w:rsidR="0048798E" w:rsidRPr="0048798E">
        <w:rPr>
          <w:sz w:val="24"/>
          <w:u w:val="single"/>
        </w:rPr>
        <w:t xml:space="preserve"> - $20,000 - </w:t>
      </w:r>
      <w:r w:rsidR="0048798E">
        <w:rPr>
          <w:sz w:val="24"/>
          <w:u w:val="single"/>
        </w:rPr>
        <w:t>Outreach and Habitat Restoration and E</w:t>
      </w:r>
      <w:r w:rsidRPr="0048798E">
        <w:rPr>
          <w:sz w:val="24"/>
          <w:u w:val="single"/>
        </w:rPr>
        <w:t>nhancement</w:t>
      </w:r>
      <w:r w:rsidR="0048798E" w:rsidRPr="0048798E">
        <w:rPr>
          <w:sz w:val="24"/>
          <w:u w:val="single"/>
        </w:rPr>
        <w:t>:</w:t>
      </w:r>
      <w:r w:rsidR="0048798E" w:rsidRPr="0048798E">
        <w:rPr>
          <w:sz w:val="24"/>
        </w:rPr>
        <w:t xml:space="preserve">  </w:t>
      </w:r>
      <w:r w:rsidRPr="0048798E">
        <w:rPr>
          <w:sz w:val="24"/>
        </w:rPr>
        <w:t>Region 5 will develop a partnership with the National Football League and youth organizations, particularly the Philadelphia Eagles or the Baltimore Ravens, in urban and schoolyard habitat development for monarchs (and other pollinators and birds) in Philadelphia or Baltimore, the region’s top priority urban areas. The partnership would engage youth in the outdoors and complement the NFL’s Play 60 campaign, a program designed to get kids active. Funds will be used to sponsor appropr</w:t>
      </w:r>
      <w:r w:rsidR="0048798E" w:rsidRPr="0048798E">
        <w:rPr>
          <w:sz w:val="24"/>
        </w:rPr>
        <w:t xml:space="preserve">iate events and potential PSAs.  Partners include the NFL, </w:t>
      </w:r>
      <w:r w:rsidRPr="0048798E">
        <w:rPr>
          <w:sz w:val="24"/>
        </w:rPr>
        <w:t>Student Conservation Association</w:t>
      </w:r>
      <w:r w:rsidR="0048798E">
        <w:rPr>
          <w:sz w:val="24"/>
        </w:rPr>
        <w:t xml:space="preserve">, </w:t>
      </w:r>
      <w:r w:rsidRPr="0048798E">
        <w:rPr>
          <w:sz w:val="24"/>
        </w:rPr>
        <w:t>and other youth organizations</w:t>
      </w:r>
    </w:p>
    <w:p w:rsidR="00E4250C" w:rsidRPr="0048798E" w:rsidRDefault="00E4250C" w:rsidP="00E4250C">
      <w:pPr>
        <w:pStyle w:val="ListParagraph"/>
      </w:pPr>
    </w:p>
    <w:p w:rsidR="005E231F" w:rsidRPr="00E4250C" w:rsidRDefault="005E231F" w:rsidP="005E231F">
      <w:pPr>
        <w:pStyle w:val="ListParagraph"/>
        <w:numPr>
          <w:ilvl w:val="0"/>
          <w:numId w:val="25"/>
        </w:numPr>
      </w:pPr>
      <w:r w:rsidRPr="0048798E">
        <w:rPr>
          <w:sz w:val="24"/>
          <w:u w:val="single"/>
        </w:rPr>
        <w:t>Monarchs in the City: An Urban Monarch Partnership in NYC</w:t>
      </w:r>
      <w:r w:rsidR="0048798E" w:rsidRPr="0048798E">
        <w:rPr>
          <w:sz w:val="24"/>
          <w:u w:val="single"/>
        </w:rPr>
        <w:t xml:space="preserve"> - $20,000 - Outreach and Habitat Restoration and Enhancement:</w:t>
      </w:r>
      <w:r w:rsidR="0048798E" w:rsidRPr="0048798E">
        <w:rPr>
          <w:sz w:val="24"/>
        </w:rPr>
        <w:t xml:space="preserve">  </w:t>
      </w:r>
      <w:r w:rsidRPr="0048798E">
        <w:rPr>
          <w:sz w:val="24"/>
        </w:rPr>
        <w:t>Region 5 will work with The Student Conservation Association’s Conserve NYC crews to plant milkweed in New York City in the late summer and early fall of 2015. Additional work could include habitat restoration and/or maintenance for pollinators. An outreach component will include student blogs and strategic media pitches to NYC-area media. Funds will be used to provide a stipend to the youth crews that will be participating in planting and habitat restoration activities, thereby helping to meet Service goals under the Secretary’s youth initiative.</w:t>
      </w:r>
      <w:r w:rsidR="0048798E" w:rsidRPr="0048798E">
        <w:rPr>
          <w:sz w:val="24"/>
        </w:rPr>
        <w:t xml:space="preserve">  Partners include </w:t>
      </w:r>
      <w:r w:rsidRPr="0048798E">
        <w:rPr>
          <w:sz w:val="24"/>
        </w:rPr>
        <w:t xml:space="preserve">SCA, National Park Service, NYC Parks, Central Park Conservancy, National Wildlife Federation, </w:t>
      </w:r>
      <w:r w:rsidR="0048798E">
        <w:rPr>
          <w:sz w:val="24"/>
        </w:rPr>
        <w:t xml:space="preserve">and </w:t>
      </w:r>
      <w:r w:rsidRPr="0048798E">
        <w:rPr>
          <w:sz w:val="24"/>
        </w:rPr>
        <w:t>Audubon</w:t>
      </w:r>
    </w:p>
    <w:p w:rsidR="00E4250C" w:rsidRPr="0048798E" w:rsidRDefault="00E4250C" w:rsidP="00E4250C">
      <w:pPr>
        <w:pStyle w:val="ListParagraph"/>
      </w:pPr>
    </w:p>
    <w:p w:rsidR="00C110EC" w:rsidRPr="001831CB" w:rsidRDefault="005E231F" w:rsidP="00C110EC">
      <w:pPr>
        <w:pStyle w:val="ListParagraph"/>
        <w:numPr>
          <w:ilvl w:val="0"/>
          <w:numId w:val="25"/>
        </w:numPr>
        <w:rPr>
          <w:color w:val="000000" w:themeColor="text1"/>
        </w:rPr>
      </w:pPr>
      <w:r w:rsidRPr="0048798E">
        <w:rPr>
          <w:sz w:val="24"/>
          <w:u w:val="single"/>
        </w:rPr>
        <w:t>Mon</w:t>
      </w:r>
      <w:r w:rsidRPr="00E4250C">
        <w:rPr>
          <w:sz w:val="24"/>
          <w:u w:val="single"/>
        </w:rPr>
        <w:t>arch Storymap and Community Geography Project</w:t>
      </w:r>
      <w:r w:rsidR="0048798E" w:rsidRPr="00E4250C">
        <w:rPr>
          <w:sz w:val="24"/>
          <w:u w:val="single"/>
        </w:rPr>
        <w:t xml:space="preserve"> - $20,000-$40,000</w:t>
      </w:r>
      <w:r w:rsidR="00E4250C" w:rsidRPr="00E4250C">
        <w:rPr>
          <w:sz w:val="24"/>
          <w:u w:val="single"/>
        </w:rPr>
        <w:t xml:space="preserve"> (with additional leveraged investments by partners, and building upon existing work done through Hurricane Sandy storymap (very prelimnary estimates, detailed cost estimates needed)</w:t>
      </w:r>
      <w:r w:rsidR="0048798E" w:rsidRPr="00E4250C">
        <w:rPr>
          <w:sz w:val="24"/>
          <w:u w:val="single"/>
        </w:rPr>
        <w:t xml:space="preserve"> – </w:t>
      </w:r>
      <w:r w:rsidRPr="0048798E">
        <w:rPr>
          <w:sz w:val="24"/>
          <w:u w:val="single"/>
        </w:rPr>
        <w:t>Outreach</w:t>
      </w:r>
      <w:r w:rsidR="0048798E" w:rsidRPr="0048798E">
        <w:rPr>
          <w:sz w:val="24"/>
          <w:u w:val="single"/>
        </w:rPr>
        <w:t xml:space="preserve">:  </w:t>
      </w:r>
      <w:r w:rsidRPr="0048798E">
        <w:rPr>
          <w:sz w:val="24"/>
        </w:rPr>
        <w:t xml:space="preserve">Region 5 proposes to work with Headquarters and other regions, in partnership with National Geographic and ESRI, to develop a national storymap for monarchs conservation as part of a community geography initiative. Storymaps are an emerging platform for telling a story through maps,  </w:t>
      </w:r>
      <w:r w:rsidRPr="001831CB">
        <w:rPr>
          <w:color w:val="000000" w:themeColor="text1"/>
          <w:sz w:val="24"/>
        </w:rPr>
        <w:t>multimedia, and narrative. Both ESRI and National Geographic are leading efforts to use these platforms, and have partnered together on .  Region 5 has had some recent working with both of these organiziations - with ESRI on the Hurricane Sandy storymap (,</w:t>
      </w:r>
      <w:hyperlink r:id="rId15" w:history="1">
        <w:r w:rsidRPr="001831CB">
          <w:rPr>
            <w:rStyle w:val="Hyperlink"/>
            <w:color w:val="000000" w:themeColor="text1"/>
            <w:sz w:val="24"/>
          </w:rPr>
          <w:t>http://www.fws.gov/hurricane/sandy/storymap/</w:t>
        </w:r>
      </w:hyperlink>
      <w:r w:rsidRPr="001831CB">
        <w:rPr>
          <w:color w:val="000000" w:themeColor="text1"/>
          <w:sz w:val="24"/>
        </w:rPr>
        <w:t xml:space="preserve">),  and with National Geographic on the “National wildlife Refuges of the James River” GeoStory </w:t>
      </w:r>
      <w:r w:rsidRPr="001831CB">
        <w:rPr>
          <w:color w:val="000000" w:themeColor="text1"/>
          <w:sz w:val="24"/>
        </w:rPr>
        <w:lastRenderedPageBreak/>
        <w:t>(</w:t>
      </w:r>
      <w:hyperlink r:id="rId16" w:history="1">
        <w:r w:rsidRPr="001831CB">
          <w:rPr>
            <w:rStyle w:val="Hyperlink"/>
            <w:color w:val="000000" w:themeColor="text1"/>
            <w:sz w:val="24"/>
          </w:rPr>
          <w:t>https://www.geostories.org/portal/player/partner/envision-the-james/gesDC4A03BC0773FE485</w:t>
        </w:r>
      </w:hyperlink>
      <w:r w:rsidRPr="001831CB">
        <w:rPr>
          <w:color w:val="000000" w:themeColor="text1"/>
          <w:sz w:val="24"/>
        </w:rPr>
        <w:t xml:space="preserve">). By working with these two key partners, we propose to take the public on a tour of the places where  FWS and partners are conserving monarchs.  This type of platform could also be developed into a citizen science platform, allowing citizens to report in where they are seeing monarchs and what they are doing to conserve them. </w:t>
      </w:r>
      <w:r w:rsidR="0048798E" w:rsidRPr="001831CB">
        <w:rPr>
          <w:color w:val="000000" w:themeColor="text1"/>
          <w:sz w:val="24"/>
        </w:rPr>
        <w:t xml:space="preserve"> Partners include</w:t>
      </w:r>
      <w:r w:rsidRPr="001831CB">
        <w:rPr>
          <w:color w:val="000000" w:themeColor="text1"/>
          <w:sz w:val="24"/>
        </w:rPr>
        <w:t xml:space="preserve"> National Geographic, ESRI, NWF, all FWS regions and Headquarters</w:t>
      </w:r>
      <w:r w:rsidR="00E4250C" w:rsidRPr="001831CB">
        <w:rPr>
          <w:color w:val="000000" w:themeColor="text1"/>
          <w:sz w:val="24"/>
        </w:rPr>
        <w:t>.</w:t>
      </w:r>
    </w:p>
    <w:p w:rsidR="00E4250C" w:rsidRPr="00E4250C" w:rsidRDefault="00C110EC" w:rsidP="00C110EC">
      <w:pPr>
        <w:pStyle w:val="ListParagraph"/>
        <w:rPr>
          <w:sz w:val="24"/>
          <w:szCs w:val="24"/>
        </w:rPr>
      </w:pPr>
      <w:r>
        <w:rPr>
          <w:sz w:val="24"/>
          <w:szCs w:val="24"/>
        </w:rPr>
        <w:t xml:space="preserve"> </w:t>
      </w:r>
    </w:p>
    <w:p w:rsidR="00F60E29" w:rsidRPr="00F60E29" w:rsidRDefault="00F60E29" w:rsidP="00F60E29">
      <w:pPr>
        <w:pStyle w:val="ListParagraph"/>
        <w:numPr>
          <w:ilvl w:val="0"/>
          <w:numId w:val="11"/>
        </w:numPr>
        <w:rPr>
          <w:b/>
          <w:sz w:val="24"/>
          <w:szCs w:val="24"/>
        </w:rPr>
      </w:pPr>
      <w:r w:rsidRPr="00F60E29">
        <w:rPr>
          <w:b/>
          <w:sz w:val="24"/>
          <w:szCs w:val="24"/>
        </w:rPr>
        <w:t>Other Plans Not Addressed in the Above Sections</w:t>
      </w:r>
    </w:p>
    <w:p w:rsidR="00595495" w:rsidRDefault="00595495" w:rsidP="00595495">
      <w:pPr>
        <w:pStyle w:val="ListParagraph"/>
        <w:ind w:left="1440"/>
      </w:pPr>
    </w:p>
    <w:p w:rsidR="00595495" w:rsidRDefault="00C110EC">
      <w:pPr>
        <w:rPr>
          <w:sz w:val="24"/>
          <w:szCs w:val="24"/>
        </w:rPr>
      </w:pPr>
      <w:r>
        <w:rPr>
          <w:sz w:val="24"/>
          <w:szCs w:val="24"/>
        </w:rPr>
        <w:t>None.</w:t>
      </w:r>
    </w:p>
    <w:p w:rsidR="001831CB" w:rsidRDefault="001831CB" w:rsidP="00957A60">
      <w:pPr>
        <w:pStyle w:val="CommentText"/>
      </w:pPr>
    </w:p>
    <w:sectPr w:rsidR="001831CB" w:rsidSect="007A06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475" w:rsidRDefault="003D4475" w:rsidP="00275FD5">
      <w:r>
        <w:separator/>
      </w:r>
    </w:p>
  </w:endnote>
  <w:endnote w:type="continuationSeparator" w:id="0">
    <w:p w:rsidR="003D4475" w:rsidRDefault="003D4475" w:rsidP="00275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738180"/>
      <w:docPartObj>
        <w:docPartGallery w:val="Page Numbers (Bottom of Page)"/>
        <w:docPartUnique/>
      </w:docPartObj>
    </w:sdtPr>
    <w:sdtEndPr>
      <w:rPr>
        <w:noProof/>
      </w:rPr>
    </w:sdtEndPr>
    <w:sdtContent>
      <w:p w:rsidR="003D4475" w:rsidRDefault="003D4475">
        <w:pPr>
          <w:pStyle w:val="Footer"/>
          <w:jc w:val="right"/>
        </w:pPr>
        <w:r>
          <w:fldChar w:fldCharType="begin"/>
        </w:r>
        <w:r>
          <w:instrText xml:space="preserve"> PAGE   \* MERGEFORMAT </w:instrText>
        </w:r>
        <w:r>
          <w:fldChar w:fldCharType="separate"/>
        </w:r>
        <w:r w:rsidR="006C59C7">
          <w:rPr>
            <w:noProof/>
          </w:rPr>
          <w:t>14</w:t>
        </w:r>
        <w:r>
          <w:rPr>
            <w:noProof/>
          </w:rPr>
          <w:fldChar w:fldCharType="end"/>
        </w:r>
      </w:p>
    </w:sdtContent>
  </w:sdt>
  <w:p w:rsidR="003D4475" w:rsidRDefault="003D44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475" w:rsidRDefault="003D4475" w:rsidP="00275FD5">
      <w:r>
        <w:separator/>
      </w:r>
    </w:p>
  </w:footnote>
  <w:footnote w:type="continuationSeparator" w:id="0">
    <w:p w:rsidR="003D4475" w:rsidRDefault="003D4475" w:rsidP="00275FD5">
      <w:r>
        <w:continuationSeparator/>
      </w:r>
    </w:p>
  </w:footnote>
  <w:footnote w:id="1">
    <w:p w:rsidR="003D4475" w:rsidRPr="009146B5" w:rsidRDefault="003D4475">
      <w:pPr>
        <w:pStyle w:val="FootnoteText"/>
        <w:rPr>
          <w:sz w:val="18"/>
          <w:szCs w:val="18"/>
        </w:rPr>
      </w:pPr>
      <w:r w:rsidRPr="009146B5">
        <w:rPr>
          <w:rStyle w:val="FootnoteReference"/>
          <w:sz w:val="18"/>
          <w:szCs w:val="18"/>
        </w:rPr>
        <w:footnoteRef/>
      </w:r>
      <w:r w:rsidRPr="009146B5">
        <w:rPr>
          <w:sz w:val="18"/>
          <w:szCs w:val="18"/>
        </w:rPr>
        <w:t xml:space="preserve"> Please see attached spreadsheet of all projects for the numerous, diverse partners.</w:t>
      </w:r>
    </w:p>
  </w:footnote>
  <w:footnote w:id="2">
    <w:p w:rsidR="003D4475" w:rsidRPr="009146B5" w:rsidRDefault="003D4475">
      <w:pPr>
        <w:pStyle w:val="FootnoteText"/>
        <w:rPr>
          <w:sz w:val="18"/>
          <w:szCs w:val="18"/>
        </w:rPr>
      </w:pPr>
      <w:r w:rsidRPr="009146B5">
        <w:rPr>
          <w:rStyle w:val="FootnoteReference"/>
          <w:sz w:val="18"/>
          <w:szCs w:val="18"/>
        </w:rPr>
        <w:footnoteRef/>
      </w:r>
      <w:r w:rsidRPr="009146B5">
        <w:rPr>
          <w:sz w:val="18"/>
          <w:szCs w:val="18"/>
        </w:rPr>
        <w:t xml:space="preserve"> We have not included Service-owned lands that are coming out of agricultural use because we have not had time to evaluate the appropriateness of them being converted to habitat that will support monarch butterflies.</w:t>
      </w:r>
    </w:p>
  </w:footnote>
  <w:footnote w:id="3">
    <w:p w:rsidR="003D4475" w:rsidRPr="009146B5" w:rsidRDefault="003D4475">
      <w:pPr>
        <w:pStyle w:val="FootnoteText"/>
        <w:rPr>
          <w:sz w:val="18"/>
          <w:szCs w:val="18"/>
        </w:rPr>
      </w:pPr>
      <w:r w:rsidRPr="009146B5">
        <w:rPr>
          <w:rStyle w:val="FootnoteReference"/>
          <w:sz w:val="18"/>
          <w:szCs w:val="18"/>
        </w:rPr>
        <w:footnoteRef/>
      </w:r>
      <w:r w:rsidRPr="009146B5">
        <w:rPr>
          <w:sz w:val="18"/>
          <w:szCs w:val="18"/>
        </w:rPr>
        <w:t xml:space="preserve"> This category was added by Region 5.</w:t>
      </w:r>
    </w:p>
  </w:footnote>
  <w:footnote w:id="4">
    <w:p w:rsidR="003D4475" w:rsidRPr="009146B5" w:rsidRDefault="003D4475">
      <w:pPr>
        <w:pStyle w:val="FootnoteText"/>
        <w:rPr>
          <w:sz w:val="18"/>
          <w:szCs w:val="18"/>
        </w:rPr>
      </w:pPr>
      <w:r w:rsidRPr="009146B5">
        <w:rPr>
          <w:rStyle w:val="FootnoteReference"/>
          <w:sz w:val="18"/>
          <w:szCs w:val="18"/>
        </w:rPr>
        <w:footnoteRef/>
      </w:r>
      <w:r w:rsidRPr="009146B5">
        <w:rPr>
          <w:sz w:val="18"/>
          <w:szCs w:val="18"/>
        </w:rPr>
        <w:t xml:space="preserve"> This category was added by Region 5.</w:t>
      </w:r>
    </w:p>
  </w:footnote>
  <w:footnote w:id="5">
    <w:p w:rsidR="003D4475" w:rsidRPr="009146B5" w:rsidRDefault="003D4475" w:rsidP="00F81CFA">
      <w:pPr>
        <w:pStyle w:val="FootnoteText"/>
        <w:rPr>
          <w:sz w:val="18"/>
          <w:szCs w:val="18"/>
        </w:rPr>
      </w:pPr>
      <w:r w:rsidRPr="009146B5">
        <w:rPr>
          <w:rStyle w:val="FootnoteReference"/>
          <w:sz w:val="18"/>
          <w:szCs w:val="18"/>
        </w:rPr>
        <w:footnoteRef/>
      </w:r>
      <w:r w:rsidRPr="009146B5">
        <w:rPr>
          <w:sz w:val="18"/>
          <w:szCs w:val="18"/>
        </w:rPr>
        <w:t xml:space="preserve"> This category was added by Region 5</w:t>
      </w:r>
    </w:p>
  </w:footnote>
  <w:footnote w:id="6">
    <w:p w:rsidR="003D4475" w:rsidRPr="009146B5" w:rsidRDefault="003D4475" w:rsidP="00060E1C">
      <w:pPr>
        <w:pStyle w:val="FootnoteText"/>
        <w:rPr>
          <w:sz w:val="18"/>
          <w:szCs w:val="18"/>
        </w:rPr>
      </w:pPr>
      <w:r w:rsidRPr="009146B5">
        <w:rPr>
          <w:rStyle w:val="FootnoteReference"/>
          <w:sz w:val="18"/>
          <w:szCs w:val="18"/>
        </w:rPr>
        <w:footnoteRef/>
      </w:r>
      <w:r w:rsidRPr="009146B5">
        <w:rPr>
          <w:sz w:val="18"/>
          <w:szCs w:val="18"/>
        </w:rPr>
        <w:t xml:space="preserve"> This is likely an underestimate; we believe management of more Service-owned lands has already adapted to, or will adapt in 2015, to better support monarch butterfly habitat. </w:t>
      </w:r>
    </w:p>
  </w:footnote>
  <w:footnote w:id="7">
    <w:p w:rsidR="003D4475" w:rsidRPr="009146B5" w:rsidRDefault="003D4475" w:rsidP="00060E1C">
      <w:pPr>
        <w:pStyle w:val="FootnoteText"/>
        <w:rPr>
          <w:sz w:val="18"/>
          <w:szCs w:val="18"/>
        </w:rPr>
      </w:pPr>
      <w:r w:rsidRPr="009146B5">
        <w:rPr>
          <w:rStyle w:val="FootnoteReference"/>
          <w:sz w:val="18"/>
          <w:szCs w:val="18"/>
        </w:rPr>
        <w:footnoteRef/>
      </w:r>
      <w:r w:rsidRPr="009146B5">
        <w:rPr>
          <w:sz w:val="18"/>
          <w:szCs w:val="18"/>
        </w:rPr>
        <w:t xml:space="preserve"> </w:t>
      </w:r>
      <w:r w:rsidRPr="009146B5">
        <w:rPr>
          <w:rFonts w:eastAsia="Times New Roman" w:cs="Arial"/>
          <w:sz w:val="18"/>
          <w:szCs w:val="18"/>
        </w:rPr>
        <w:t>After polling the Northeast Habitat Technical Committee, 3 states (VT, NY, CT) have responded that they are willing to discuss immediate changes in state land management practices, including pushing mowing back until late summer or mowing on a biennial cycle to directly benefit monarchs.</w:t>
      </w:r>
      <w:r w:rsidRPr="009146B5">
        <w:rPr>
          <w:rFonts w:ascii="Arial" w:eastAsia="Times New Roman" w:hAnsi="Arial" w:cs="Arial"/>
          <w:sz w:val="18"/>
          <w:szCs w:val="18"/>
        </w:rPr>
        <w:t> </w:t>
      </w:r>
      <w:r w:rsidRPr="009146B5">
        <w:rPr>
          <w:rStyle w:val="CommentReference"/>
          <w:sz w:val="18"/>
          <w:szCs w:val="18"/>
        </w:rPr>
        <w:t/>
      </w:r>
    </w:p>
  </w:footnote>
  <w:footnote w:id="8">
    <w:p w:rsidR="003D4475" w:rsidRPr="009146B5" w:rsidRDefault="003D4475">
      <w:pPr>
        <w:pStyle w:val="FootnoteText"/>
        <w:rPr>
          <w:sz w:val="18"/>
          <w:szCs w:val="18"/>
        </w:rPr>
      </w:pPr>
      <w:r w:rsidRPr="009146B5">
        <w:rPr>
          <w:rStyle w:val="FootnoteReference"/>
          <w:sz w:val="18"/>
          <w:szCs w:val="18"/>
        </w:rPr>
        <w:footnoteRef/>
      </w:r>
      <w:r w:rsidRPr="009146B5">
        <w:rPr>
          <w:sz w:val="18"/>
          <w:szCs w:val="18"/>
        </w:rPr>
        <w:t xml:space="preserve"> We were not able to confirm land acquisition acres for 2015.</w:t>
      </w:r>
    </w:p>
  </w:footnote>
  <w:footnote w:id="9">
    <w:p w:rsidR="003D4475" w:rsidRDefault="003D4475">
      <w:pPr>
        <w:pStyle w:val="FootnoteText"/>
      </w:pPr>
      <w:r>
        <w:rPr>
          <w:rStyle w:val="FootnoteReference"/>
        </w:rPr>
        <w:footnoteRef/>
      </w:r>
      <w:r>
        <w:t xml:space="preserve"> Acres are an underestimate because acres of habitat impacted by large partnerships, such as policy changes, are not included here.  Additionally, we expect hundreds of more acres to be enhanced and restored if we receive additional funding.</w:t>
      </w:r>
    </w:p>
  </w:footnote>
  <w:footnote w:id="10">
    <w:p w:rsidR="003D4475" w:rsidRPr="009146B5" w:rsidRDefault="003D4475" w:rsidP="00561F5C">
      <w:pPr>
        <w:pStyle w:val="FootnoteText"/>
        <w:rPr>
          <w:sz w:val="18"/>
          <w:szCs w:val="18"/>
        </w:rPr>
      </w:pPr>
      <w:r>
        <w:rPr>
          <w:rStyle w:val="FootnoteReference"/>
        </w:rPr>
        <w:footnoteRef/>
      </w:r>
      <w:r>
        <w:t xml:space="preserve"> </w:t>
      </w:r>
      <w:r w:rsidRPr="009146B5">
        <w:rPr>
          <w:sz w:val="18"/>
          <w:szCs w:val="18"/>
        </w:rPr>
        <w:t xml:space="preserve">Please see attached spreadsheet of all projects for </w:t>
      </w:r>
      <w:r>
        <w:rPr>
          <w:sz w:val="18"/>
          <w:szCs w:val="18"/>
        </w:rPr>
        <w:t>a list of</w:t>
      </w:r>
      <w:r w:rsidRPr="009146B5">
        <w:rPr>
          <w:sz w:val="18"/>
          <w:szCs w:val="18"/>
        </w:rPr>
        <w:t xml:space="preserve"> partners.</w:t>
      </w:r>
    </w:p>
    <w:p w:rsidR="003D4475" w:rsidRDefault="003D447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7F7"/>
    <w:multiLevelType w:val="hybridMultilevel"/>
    <w:tmpl w:val="7EBC71E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008D4CA8"/>
    <w:multiLevelType w:val="hybridMultilevel"/>
    <w:tmpl w:val="2C2269A2"/>
    <w:lvl w:ilvl="0" w:tplc="B66CFB7A">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D1728E"/>
    <w:multiLevelType w:val="hybridMultilevel"/>
    <w:tmpl w:val="040EC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71182E"/>
    <w:multiLevelType w:val="hybridMultilevel"/>
    <w:tmpl w:val="8BB6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B15122"/>
    <w:multiLevelType w:val="hybridMultilevel"/>
    <w:tmpl w:val="AE50C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7C2444"/>
    <w:multiLevelType w:val="hybridMultilevel"/>
    <w:tmpl w:val="53C06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952AAF"/>
    <w:multiLevelType w:val="hybridMultilevel"/>
    <w:tmpl w:val="48764E5A"/>
    <w:lvl w:ilvl="0" w:tplc="22A0C2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C31A7F"/>
    <w:multiLevelType w:val="hybridMultilevel"/>
    <w:tmpl w:val="44FA9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297FDF"/>
    <w:multiLevelType w:val="hybridMultilevel"/>
    <w:tmpl w:val="B4801B44"/>
    <w:lvl w:ilvl="0" w:tplc="22A0C2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C451E0"/>
    <w:multiLevelType w:val="hybridMultilevel"/>
    <w:tmpl w:val="69569A3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0">
    <w:nsid w:val="1E33514A"/>
    <w:multiLevelType w:val="hybridMultilevel"/>
    <w:tmpl w:val="4268DCC2"/>
    <w:lvl w:ilvl="0" w:tplc="B00A2088">
      <w:start w:val="1"/>
      <w:numFmt w:val="upp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23C271C7"/>
    <w:multiLevelType w:val="hybridMultilevel"/>
    <w:tmpl w:val="4B1A9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B85B9A"/>
    <w:multiLevelType w:val="hybridMultilevel"/>
    <w:tmpl w:val="B6124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D7345A"/>
    <w:multiLevelType w:val="hybridMultilevel"/>
    <w:tmpl w:val="1A9E7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D6154E"/>
    <w:multiLevelType w:val="hybridMultilevel"/>
    <w:tmpl w:val="2630843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FCA1432"/>
    <w:multiLevelType w:val="hybridMultilevel"/>
    <w:tmpl w:val="F63CF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9F0F0C"/>
    <w:multiLevelType w:val="hybridMultilevel"/>
    <w:tmpl w:val="956A6E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2E95156"/>
    <w:multiLevelType w:val="hybridMultilevel"/>
    <w:tmpl w:val="1E42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B87802"/>
    <w:multiLevelType w:val="hybridMultilevel"/>
    <w:tmpl w:val="87BE1E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0B6F56"/>
    <w:multiLevelType w:val="hybridMultilevel"/>
    <w:tmpl w:val="02A4D01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2FA7B9A"/>
    <w:multiLevelType w:val="hybridMultilevel"/>
    <w:tmpl w:val="BDE82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8B84491"/>
    <w:multiLevelType w:val="multilevel"/>
    <w:tmpl w:val="42A62FEE"/>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2">
    <w:nsid w:val="669E0488"/>
    <w:multiLevelType w:val="hybridMultilevel"/>
    <w:tmpl w:val="FFD06C4E"/>
    <w:lvl w:ilvl="0" w:tplc="22A0C2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210EEE"/>
    <w:multiLevelType w:val="hybridMultilevel"/>
    <w:tmpl w:val="0C8CB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B84D85"/>
    <w:multiLevelType w:val="hybridMultilevel"/>
    <w:tmpl w:val="4AB0CB26"/>
    <w:lvl w:ilvl="0" w:tplc="22A0C2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D22B1D"/>
    <w:multiLevelType w:val="hybridMultilevel"/>
    <w:tmpl w:val="8850EBE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0AC38CB"/>
    <w:multiLevelType w:val="hybridMultilevel"/>
    <w:tmpl w:val="8EFCDACC"/>
    <w:lvl w:ilvl="0" w:tplc="7A6E5094">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1F03B6"/>
    <w:multiLevelType w:val="hybridMultilevel"/>
    <w:tmpl w:val="2938B8C8"/>
    <w:lvl w:ilvl="0" w:tplc="22A0C2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7D6F48"/>
    <w:multiLevelType w:val="hybridMultilevel"/>
    <w:tmpl w:val="FB4E9C3C"/>
    <w:lvl w:ilvl="0" w:tplc="D01EA7C0">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5E427E"/>
    <w:multiLevelType w:val="hybridMultilevel"/>
    <w:tmpl w:val="E9C4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24"/>
  </w:num>
  <w:num w:numId="4">
    <w:abstractNumId w:val="6"/>
  </w:num>
  <w:num w:numId="5">
    <w:abstractNumId w:val="23"/>
  </w:num>
  <w:num w:numId="6">
    <w:abstractNumId w:val="27"/>
  </w:num>
  <w:num w:numId="7">
    <w:abstractNumId w:val="28"/>
  </w:num>
  <w:num w:numId="8">
    <w:abstractNumId w:val="1"/>
  </w:num>
  <w:num w:numId="9">
    <w:abstractNumId w:val="18"/>
  </w:num>
  <w:num w:numId="10">
    <w:abstractNumId w:val="10"/>
  </w:num>
  <w:num w:numId="11">
    <w:abstractNumId w:val="26"/>
  </w:num>
  <w:num w:numId="12">
    <w:abstractNumId w:val="9"/>
  </w:num>
  <w:num w:numId="13">
    <w:abstractNumId w:val="20"/>
  </w:num>
  <w:num w:numId="14">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1"/>
  </w:num>
  <w:num w:numId="17">
    <w:abstractNumId w:val="0"/>
  </w:num>
  <w:num w:numId="18">
    <w:abstractNumId w:val="7"/>
  </w:num>
  <w:num w:numId="19">
    <w:abstractNumId w:val="11"/>
  </w:num>
  <w:num w:numId="20">
    <w:abstractNumId w:val="25"/>
  </w:num>
  <w:num w:numId="21">
    <w:abstractNumId w:val="4"/>
  </w:num>
  <w:num w:numId="22">
    <w:abstractNumId w:val="15"/>
  </w:num>
  <w:num w:numId="23">
    <w:abstractNumId w:val="13"/>
  </w:num>
  <w:num w:numId="24">
    <w:abstractNumId w:val="2"/>
  </w:num>
  <w:num w:numId="25">
    <w:abstractNumId w:val="17"/>
  </w:num>
  <w:num w:numId="26">
    <w:abstractNumId w:val="14"/>
  </w:num>
  <w:num w:numId="27">
    <w:abstractNumId w:val="29"/>
  </w:num>
  <w:num w:numId="28">
    <w:abstractNumId w:val="3"/>
  </w:num>
  <w:num w:numId="29">
    <w:abstractNumId w:val="12"/>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15D"/>
    <w:rsid w:val="0000640F"/>
    <w:rsid w:val="00015E5C"/>
    <w:rsid w:val="000206A7"/>
    <w:rsid w:val="00060E1C"/>
    <w:rsid w:val="00063F0B"/>
    <w:rsid w:val="00090BCB"/>
    <w:rsid w:val="000C0B76"/>
    <w:rsid w:val="000D188B"/>
    <w:rsid w:val="0013315D"/>
    <w:rsid w:val="00143795"/>
    <w:rsid w:val="00155539"/>
    <w:rsid w:val="00161F85"/>
    <w:rsid w:val="00171B8A"/>
    <w:rsid w:val="00180512"/>
    <w:rsid w:val="0018083E"/>
    <w:rsid w:val="001831CB"/>
    <w:rsid w:val="001B451D"/>
    <w:rsid w:val="001C3AA5"/>
    <w:rsid w:val="001E54AD"/>
    <w:rsid w:val="001F5468"/>
    <w:rsid w:val="00232178"/>
    <w:rsid w:val="00275FD5"/>
    <w:rsid w:val="00283D95"/>
    <w:rsid w:val="002B36DB"/>
    <w:rsid w:val="002C6559"/>
    <w:rsid w:val="00300279"/>
    <w:rsid w:val="003665CB"/>
    <w:rsid w:val="003C6465"/>
    <w:rsid w:val="003D4475"/>
    <w:rsid w:val="003D4679"/>
    <w:rsid w:val="00417E05"/>
    <w:rsid w:val="00433208"/>
    <w:rsid w:val="00435DEF"/>
    <w:rsid w:val="004411B1"/>
    <w:rsid w:val="0048798E"/>
    <w:rsid w:val="0049351A"/>
    <w:rsid w:val="004C14F1"/>
    <w:rsid w:val="00530BCD"/>
    <w:rsid w:val="005324E9"/>
    <w:rsid w:val="00556089"/>
    <w:rsid w:val="00561CB2"/>
    <w:rsid w:val="00561F5C"/>
    <w:rsid w:val="005632F6"/>
    <w:rsid w:val="00571715"/>
    <w:rsid w:val="0057483A"/>
    <w:rsid w:val="00577E94"/>
    <w:rsid w:val="00591E12"/>
    <w:rsid w:val="0059384B"/>
    <w:rsid w:val="00595495"/>
    <w:rsid w:val="005969BF"/>
    <w:rsid w:val="005B4997"/>
    <w:rsid w:val="005B6828"/>
    <w:rsid w:val="005D3635"/>
    <w:rsid w:val="005E231F"/>
    <w:rsid w:val="006130C3"/>
    <w:rsid w:val="00634D06"/>
    <w:rsid w:val="00671D0F"/>
    <w:rsid w:val="00676B6E"/>
    <w:rsid w:val="0068524E"/>
    <w:rsid w:val="00693CDF"/>
    <w:rsid w:val="006A3A54"/>
    <w:rsid w:val="006C3662"/>
    <w:rsid w:val="006C59C7"/>
    <w:rsid w:val="006D11ED"/>
    <w:rsid w:val="006F7A7B"/>
    <w:rsid w:val="007152A4"/>
    <w:rsid w:val="007406AD"/>
    <w:rsid w:val="00757A9A"/>
    <w:rsid w:val="00760326"/>
    <w:rsid w:val="00797443"/>
    <w:rsid w:val="007A06DE"/>
    <w:rsid w:val="007A59A9"/>
    <w:rsid w:val="007F2382"/>
    <w:rsid w:val="00854B22"/>
    <w:rsid w:val="0085731C"/>
    <w:rsid w:val="008E5457"/>
    <w:rsid w:val="008E6883"/>
    <w:rsid w:val="008F56AD"/>
    <w:rsid w:val="009146B5"/>
    <w:rsid w:val="0092204D"/>
    <w:rsid w:val="00957A60"/>
    <w:rsid w:val="00984188"/>
    <w:rsid w:val="009A22F5"/>
    <w:rsid w:val="009B4648"/>
    <w:rsid w:val="009D7CF1"/>
    <w:rsid w:val="009E030A"/>
    <w:rsid w:val="009F37D3"/>
    <w:rsid w:val="00A010DE"/>
    <w:rsid w:val="00A077B9"/>
    <w:rsid w:val="00A149AF"/>
    <w:rsid w:val="00A36A96"/>
    <w:rsid w:val="00A60564"/>
    <w:rsid w:val="00A946B2"/>
    <w:rsid w:val="00AE0720"/>
    <w:rsid w:val="00AE46A1"/>
    <w:rsid w:val="00AE5D7B"/>
    <w:rsid w:val="00B0500A"/>
    <w:rsid w:val="00B1005A"/>
    <w:rsid w:val="00B12E51"/>
    <w:rsid w:val="00B35BB1"/>
    <w:rsid w:val="00B41367"/>
    <w:rsid w:val="00B55838"/>
    <w:rsid w:val="00B677C7"/>
    <w:rsid w:val="00BC204C"/>
    <w:rsid w:val="00BC2A3C"/>
    <w:rsid w:val="00BE234E"/>
    <w:rsid w:val="00BE2B84"/>
    <w:rsid w:val="00BF02E8"/>
    <w:rsid w:val="00C10665"/>
    <w:rsid w:val="00C110EC"/>
    <w:rsid w:val="00C3225E"/>
    <w:rsid w:val="00CA1F51"/>
    <w:rsid w:val="00CB71EF"/>
    <w:rsid w:val="00CE2EEA"/>
    <w:rsid w:val="00CE6F9E"/>
    <w:rsid w:val="00D06C11"/>
    <w:rsid w:val="00D37F2F"/>
    <w:rsid w:val="00D52328"/>
    <w:rsid w:val="00D727C8"/>
    <w:rsid w:val="00DD7DE6"/>
    <w:rsid w:val="00DE02D9"/>
    <w:rsid w:val="00DF5BFA"/>
    <w:rsid w:val="00E066F2"/>
    <w:rsid w:val="00E0742F"/>
    <w:rsid w:val="00E26B97"/>
    <w:rsid w:val="00E40307"/>
    <w:rsid w:val="00E4250C"/>
    <w:rsid w:val="00E45F8D"/>
    <w:rsid w:val="00E51EC5"/>
    <w:rsid w:val="00E558EF"/>
    <w:rsid w:val="00EA397E"/>
    <w:rsid w:val="00EC1DA2"/>
    <w:rsid w:val="00EE7313"/>
    <w:rsid w:val="00F2064A"/>
    <w:rsid w:val="00F37F64"/>
    <w:rsid w:val="00F423F7"/>
    <w:rsid w:val="00F60E29"/>
    <w:rsid w:val="00F678EE"/>
    <w:rsid w:val="00F81CFA"/>
    <w:rsid w:val="00F867C9"/>
    <w:rsid w:val="00FB0779"/>
    <w:rsid w:val="00FC1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3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66F2"/>
    <w:pPr>
      <w:ind w:left="720"/>
      <w:contextualSpacing/>
    </w:pPr>
  </w:style>
  <w:style w:type="character" w:styleId="Hyperlink">
    <w:name w:val="Hyperlink"/>
    <w:basedOn w:val="DefaultParagraphFont"/>
    <w:uiPriority w:val="99"/>
    <w:unhideWhenUsed/>
    <w:rsid w:val="006A3A54"/>
    <w:rPr>
      <w:color w:val="0000FF" w:themeColor="hyperlink"/>
      <w:u w:val="single"/>
    </w:rPr>
  </w:style>
  <w:style w:type="paragraph" w:styleId="Header">
    <w:name w:val="header"/>
    <w:basedOn w:val="Normal"/>
    <w:link w:val="HeaderChar"/>
    <w:uiPriority w:val="99"/>
    <w:unhideWhenUsed/>
    <w:rsid w:val="00275FD5"/>
    <w:pPr>
      <w:tabs>
        <w:tab w:val="center" w:pos="4680"/>
        <w:tab w:val="right" w:pos="9360"/>
      </w:tabs>
    </w:pPr>
  </w:style>
  <w:style w:type="character" w:customStyle="1" w:styleId="HeaderChar">
    <w:name w:val="Header Char"/>
    <w:basedOn w:val="DefaultParagraphFont"/>
    <w:link w:val="Header"/>
    <w:uiPriority w:val="99"/>
    <w:rsid w:val="00275FD5"/>
  </w:style>
  <w:style w:type="paragraph" w:styleId="Footer">
    <w:name w:val="footer"/>
    <w:basedOn w:val="Normal"/>
    <w:link w:val="FooterChar"/>
    <w:uiPriority w:val="99"/>
    <w:unhideWhenUsed/>
    <w:rsid w:val="00275FD5"/>
    <w:pPr>
      <w:tabs>
        <w:tab w:val="center" w:pos="4680"/>
        <w:tab w:val="right" w:pos="9360"/>
      </w:tabs>
    </w:pPr>
  </w:style>
  <w:style w:type="character" w:customStyle="1" w:styleId="FooterChar">
    <w:name w:val="Footer Char"/>
    <w:basedOn w:val="DefaultParagraphFont"/>
    <w:link w:val="Footer"/>
    <w:uiPriority w:val="99"/>
    <w:rsid w:val="00275FD5"/>
  </w:style>
  <w:style w:type="paragraph" w:styleId="BalloonText">
    <w:name w:val="Balloon Text"/>
    <w:basedOn w:val="Normal"/>
    <w:link w:val="BalloonTextChar"/>
    <w:uiPriority w:val="99"/>
    <w:semiHidden/>
    <w:unhideWhenUsed/>
    <w:rsid w:val="00B0500A"/>
    <w:rPr>
      <w:rFonts w:ascii="Tahoma" w:hAnsi="Tahoma" w:cs="Tahoma"/>
      <w:sz w:val="16"/>
      <w:szCs w:val="16"/>
    </w:rPr>
  </w:style>
  <w:style w:type="character" w:customStyle="1" w:styleId="BalloonTextChar">
    <w:name w:val="Balloon Text Char"/>
    <w:basedOn w:val="DefaultParagraphFont"/>
    <w:link w:val="BalloonText"/>
    <w:uiPriority w:val="99"/>
    <w:semiHidden/>
    <w:rsid w:val="00B0500A"/>
    <w:rPr>
      <w:rFonts w:ascii="Tahoma" w:hAnsi="Tahoma" w:cs="Tahoma"/>
      <w:sz w:val="16"/>
      <w:szCs w:val="16"/>
    </w:rPr>
  </w:style>
  <w:style w:type="character" w:customStyle="1" w:styleId="apple-converted-space">
    <w:name w:val="apple-converted-space"/>
    <w:basedOn w:val="DefaultParagraphFont"/>
    <w:rsid w:val="00595495"/>
  </w:style>
  <w:style w:type="character" w:styleId="CommentReference">
    <w:name w:val="annotation reference"/>
    <w:basedOn w:val="DefaultParagraphFont"/>
    <w:uiPriority w:val="99"/>
    <w:semiHidden/>
    <w:unhideWhenUsed/>
    <w:rsid w:val="005E231F"/>
    <w:rPr>
      <w:sz w:val="16"/>
      <w:szCs w:val="16"/>
    </w:rPr>
  </w:style>
  <w:style w:type="paragraph" w:styleId="CommentText">
    <w:name w:val="annotation text"/>
    <w:basedOn w:val="Normal"/>
    <w:link w:val="CommentTextChar"/>
    <w:uiPriority w:val="99"/>
    <w:unhideWhenUsed/>
    <w:rsid w:val="005E231F"/>
    <w:rPr>
      <w:sz w:val="20"/>
      <w:szCs w:val="20"/>
    </w:rPr>
  </w:style>
  <w:style w:type="character" w:customStyle="1" w:styleId="CommentTextChar">
    <w:name w:val="Comment Text Char"/>
    <w:basedOn w:val="DefaultParagraphFont"/>
    <w:link w:val="CommentText"/>
    <w:uiPriority w:val="99"/>
    <w:rsid w:val="005E231F"/>
    <w:rPr>
      <w:sz w:val="20"/>
      <w:szCs w:val="20"/>
    </w:rPr>
  </w:style>
  <w:style w:type="paragraph" w:styleId="CommentSubject">
    <w:name w:val="annotation subject"/>
    <w:basedOn w:val="CommentText"/>
    <w:next w:val="CommentText"/>
    <w:link w:val="CommentSubjectChar"/>
    <w:uiPriority w:val="99"/>
    <w:semiHidden/>
    <w:unhideWhenUsed/>
    <w:rsid w:val="005E231F"/>
    <w:rPr>
      <w:b/>
      <w:bCs/>
    </w:rPr>
  </w:style>
  <w:style w:type="character" w:customStyle="1" w:styleId="CommentSubjectChar">
    <w:name w:val="Comment Subject Char"/>
    <w:basedOn w:val="CommentTextChar"/>
    <w:link w:val="CommentSubject"/>
    <w:uiPriority w:val="99"/>
    <w:semiHidden/>
    <w:rsid w:val="005E231F"/>
    <w:rPr>
      <w:b/>
      <w:bCs/>
      <w:sz w:val="20"/>
      <w:szCs w:val="20"/>
    </w:rPr>
  </w:style>
  <w:style w:type="character" w:customStyle="1" w:styleId="aqj">
    <w:name w:val="aqj"/>
    <w:basedOn w:val="DefaultParagraphFont"/>
    <w:rsid w:val="00DD7DE6"/>
  </w:style>
  <w:style w:type="paragraph" w:styleId="NormalWeb">
    <w:name w:val="Normal (Web)"/>
    <w:basedOn w:val="Normal"/>
    <w:uiPriority w:val="99"/>
    <w:semiHidden/>
    <w:unhideWhenUsed/>
    <w:rsid w:val="0085731C"/>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60326"/>
    <w:rPr>
      <w:sz w:val="20"/>
      <w:szCs w:val="20"/>
    </w:rPr>
  </w:style>
  <w:style w:type="character" w:customStyle="1" w:styleId="FootnoteTextChar">
    <w:name w:val="Footnote Text Char"/>
    <w:basedOn w:val="DefaultParagraphFont"/>
    <w:link w:val="FootnoteText"/>
    <w:uiPriority w:val="99"/>
    <w:semiHidden/>
    <w:rsid w:val="00760326"/>
    <w:rPr>
      <w:sz w:val="20"/>
      <w:szCs w:val="20"/>
    </w:rPr>
  </w:style>
  <w:style w:type="character" w:styleId="FootnoteReference">
    <w:name w:val="footnote reference"/>
    <w:basedOn w:val="DefaultParagraphFont"/>
    <w:uiPriority w:val="99"/>
    <w:semiHidden/>
    <w:unhideWhenUsed/>
    <w:rsid w:val="00760326"/>
    <w:rPr>
      <w:vertAlign w:val="superscript"/>
    </w:rPr>
  </w:style>
  <w:style w:type="character" w:styleId="FollowedHyperlink">
    <w:name w:val="FollowedHyperlink"/>
    <w:basedOn w:val="DefaultParagraphFont"/>
    <w:uiPriority w:val="99"/>
    <w:semiHidden/>
    <w:unhideWhenUsed/>
    <w:rsid w:val="009E03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3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66F2"/>
    <w:pPr>
      <w:ind w:left="720"/>
      <w:contextualSpacing/>
    </w:pPr>
  </w:style>
  <w:style w:type="character" w:styleId="Hyperlink">
    <w:name w:val="Hyperlink"/>
    <w:basedOn w:val="DefaultParagraphFont"/>
    <w:uiPriority w:val="99"/>
    <w:unhideWhenUsed/>
    <w:rsid w:val="006A3A54"/>
    <w:rPr>
      <w:color w:val="0000FF" w:themeColor="hyperlink"/>
      <w:u w:val="single"/>
    </w:rPr>
  </w:style>
  <w:style w:type="paragraph" w:styleId="Header">
    <w:name w:val="header"/>
    <w:basedOn w:val="Normal"/>
    <w:link w:val="HeaderChar"/>
    <w:uiPriority w:val="99"/>
    <w:unhideWhenUsed/>
    <w:rsid w:val="00275FD5"/>
    <w:pPr>
      <w:tabs>
        <w:tab w:val="center" w:pos="4680"/>
        <w:tab w:val="right" w:pos="9360"/>
      </w:tabs>
    </w:pPr>
  </w:style>
  <w:style w:type="character" w:customStyle="1" w:styleId="HeaderChar">
    <w:name w:val="Header Char"/>
    <w:basedOn w:val="DefaultParagraphFont"/>
    <w:link w:val="Header"/>
    <w:uiPriority w:val="99"/>
    <w:rsid w:val="00275FD5"/>
  </w:style>
  <w:style w:type="paragraph" w:styleId="Footer">
    <w:name w:val="footer"/>
    <w:basedOn w:val="Normal"/>
    <w:link w:val="FooterChar"/>
    <w:uiPriority w:val="99"/>
    <w:unhideWhenUsed/>
    <w:rsid w:val="00275FD5"/>
    <w:pPr>
      <w:tabs>
        <w:tab w:val="center" w:pos="4680"/>
        <w:tab w:val="right" w:pos="9360"/>
      </w:tabs>
    </w:pPr>
  </w:style>
  <w:style w:type="character" w:customStyle="1" w:styleId="FooterChar">
    <w:name w:val="Footer Char"/>
    <w:basedOn w:val="DefaultParagraphFont"/>
    <w:link w:val="Footer"/>
    <w:uiPriority w:val="99"/>
    <w:rsid w:val="00275FD5"/>
  </w:style>
  <w:style w:type="paragraph" w:styleId="BalloonText">
    <w:name w:val="Balloon Text"/>
    <w:basedOn w:val="Normal"/>
    <w:link w:val="BalloonTextChar"/>
    <w:uiPriority w:val="99"/>
    <w:semiHidden/>
    <w:unhideWhenUsed/>
    <w:rsid w:val="00B0500A"/>
    <w:rPr>
      <w:rFonts w:ascii="Tahoma" w:hAnsi="Tahoma" w:cs="Tahoma"/>
      <w:sz w:val="16"/>
      <w:szCs w:val="16"/>
    </w:rPr>
  </w:style>
  <w:style w:type="character" w:customStyle="1" w:styleId="BalloonTextChar">
    <w:name w:val="Balloon Text Char"/>
    <w:basedOn w:val="DefaultParagraphFont"/>
    <w:link w:val="BalloonText"/>
    <w:uiPriority w:val="99"/>
    <w:semiHidden/>
    <w:rsid w:val="00B0500A"/>
    <w:rPr>
      <w:rFonts w:ascii="Tahoma" w:hAnsi="Tahoma" w:cs="Tahoma"/>
      <w:sz w:val="16"/>
      <w:szCs w:val="16"/>
    </w:rPr>
  </w:style>
  <w:style w:type="character" w:customStyle="1" w:styleId="apple-converted-space">
    <w:name w:val="apple-converted-space"/>
    <w:basedOn w:val="DefaultParagraphFont"/>
    <w:rsid w:val="00595495"/>
  </w:style>
  <w:style w:type="character" w:styleId="CommentReference">
    <w:name w:val="annotation reference"/>
    <w:basedOn w:val="DefaultParagraphFont"/>
    <w:uiPriority w:val="99"/>
    <w:semiHidden/>
    <w:unhideWhenUsed/>
    <w:rsid w:val="005E231F"/>
    <w:rPr>
      <w:sz w:val="16"/>
      <w:szCs w:val="16"/>
    </w:rPr>
  </w:style>
  <w:style w:type="paragraph" w:styleId="CommentText">
    <w:name w:val="annotation text"/>
    <w:basedOn w:val="Normal"/>
    <w:link w:val="CommentTextChar"/>
    <w:uiPriority w:val="99"/>
    <w:unhideWhenUsed/>
    <w:rsid w:val="005E231F"/>
    <w:rPr>
      <w:sz w:val="20"/>
      <w:szCs w:val="20"/>
    </w:rPr>
  </w:style>
  <w:style w:type="character" w:customStyle="1" w:styleId="CommentTextChar">
    <w:name w:val="Comment Text Char"/>
    <w:basedOn w:val="DefaultParagraphFont"/>
    <w:link w:val="CommentText"/>
    <w:uiPriority w:val="99"/>
    <w:rsid w:val="005E231F"/>
    <w:rPr>
      <w:sz w:val="20"/>
      <w:szCs w:val="20"/>
    </w:rPr>
  </w:style>
  <w:style w:type="paragraph" w:styleId="CommentSubject">
    <w:name w:val="annotation subject"/>
    <w:basedOn w:val="CommentText"/>
    <w:next w:val="CommentText"/>
    <w:link w:val="CommentSubjectChar"/>
    <w:uiPriority w:val="99"/>
    <w:semiHidden/>
    <w:unhideWhenUsed/>
    <w:rsid w:val="005E231F"/>
    <w:rPr>
      <w:b/>
      <w:bCs/>
    </w:rPr>
  </w:style>
  <w:style w:type="character" w:customStyle="1" w:styleId="CommentSubjectChar">
    <w:name w:val="Comment Subject Char"/>
    <w:basedOn w:val="CommentTextChar"/>
    <w:link w:val="CommentSubject"/>
    <w:uiPriority w:val="99"/>
    <w:semiHidden/>
    <w:rsid w:val="005E231F"/>
    <w:rPr>
      <w:b/>
      <w:bCs/>
      <w:sz w:val="20"/>
      <w:szCs w:val="20"/>
    </w:rPr>
  </w:style>
  <w:style w:type="character" w:customStyle="1" w:styleId="aqj">
    <w:name w:val="aqj"/>
    <w:basedOn w:val="DefaultParagraphFont"/>
    <w:rsid w:val="00DD7DE6"/>
  </w:style>
  <w:style w:type="paragraph" w:styleId="NormalWeb">
    <w:name w:val="Normal (Web)"/>
    <w:basedOn w:val="Normal"/>
    <w:uiPriority w:val="99"/>
    <w:semiHidden/>
    <w:unhideWhenUsed/>
    <w:rsid w:val="0085731C"/>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60326"/>
    <w:rPr>
      <w:sz w:val="20"/>
      <w:szCs w:val="20"/>
    </w:rPr>
  </w:style>
  <w:style w:type="character" w:customStyle="1" w:styleId="FootnoteTextChar">
    <w:name w:val="Footnote Text Char"/>
    <w:basedOn w:val="DefaultParagraphFont"/>
    <w:link w:val="FootnoteText"/>
    <w:uiPriority w:val="99"/>
    <w:semiHidden/>
    <w:rsid w:val="00760326"/>
    <w:rPr>
      <w:sz w:val="20"/>
      <w:szCs w:val="20"/>
    </w:rPr>
  </w:style>
  <w:style w:type="character" w:styleId="FootnoteReference">
    <w:name w:val="footnote reference"/>
    <w:basedOn w:val="DefaultParagraphFont"/>
    <w:uiPriority w:val="99"/>
    <w:semiHidden/>
    <w:unhideWhenUsed/>
    <w:rsid w:val="00760326"/>
    <w:rPr>
      <w:vertAlign w:val="superscript"/>
    </w:rPr>
  </w:style>
  <w:style w:type="character" w:styleId="FollowedHyperlink">
    <w:name w:val="FollowedHyperlink"/>
    <w:basedOn w:val="DefaultParagraphFont"/>
    <w:uiPriority w:val="99"/>
    <w:semiHidden/>
    <w:unhideWhenUsed/>
    <w:rsid w:val="009E03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847915">
      <w:bodyDiv w:val="1"/>
      <w:marLeft w:val="0"/>
      <w:marRight w:val="0"/>
      <w:marTop w:val="0"/>
      <w:marBottom w:val="0"/>
      <w:divBdr>
        <w:top w:val="none" w:sz="0" w:space="0" w:color="auto"/>
        <w:left w:val="none" w:sz="0" w:space="0" w:color="auto"/>
        <w:bottom w:val="none" w:sz="0" w:space="0" w:color="auto"/>
        <w:right w:val="none" w:sz="0" w:space="0" w:color="auto"/>
      </w:divBdr>
    </w:div>
    <w:div w:id="348987657">
      <w:bodyDiv w:val="1"/>
      <w:marLeft w:val="0"/>
      <w:marRight w:val="0"/>
      <w:marTop w:val="0"/>
      <w:marBottom w:val="0"/>
      <w:divBdr>
        <w:top w:val="none" w:sz="0" w:space="0" w:color="auto"/>
        <w:left w:val="none" w:sz="0" w:space="0" w:color="auto"/>
        <w:bottom w:val="none" w:sz="0" w:space="0" w:color="auto"/>
        <w:right w:val="none" w:sz="0" w:space="0" w:color="auto"/>
      </w:divBdr>
      <w:divsChild>
        <w:div w:id="1636326796">
          <w:marLeft w:val="0"/>
          <w:marRight w:val="0"/>
          <w:marTop w:val="0"/>
          <w:marBottom w:val="0"/>
          <w:divBdr>
            <w:top w:val="none" w:sz="0" w:space="0" w:color="auto"/>
            <w:left w:val="none" w:sz="0" w:space="0" w:color="auto"/>
            <w:bottom w:val="none" w:sz="0" w:space="0" w:color="auto"/>
            <w:right w:val="none" w:sz="0" w:space="0" w:color="auto"/>
          </w:divBdr>
        </w:div>
      </w:divsChild>
    </w:div>
    <w:div w:id="846944740">
      <w:bodyDiv w:val="1"/>
      <w:marLeft w:val="0"/>
      <w:marRight w:val="0"/>
      <w:marTop w:val="0"/>
      <w:marBottom w:val="0"/>
      <w:divBdr>
        <w:top w:val="none" w:sz="0" w:space="0" w:color="auto"/>
        <w:left w:val="none" w:sz="0" w:space="0" w:color="auto"/>
        <w:bottom w:val="none" w:sz="0" w:space="0" w:color="auto"/>
        <w:right w:val="none" w:sz="0" w:space="0" w:color="auto"/>
      </w:divBdr>
    </w:div>
    <w:div w:id="868759690">
      <w:bodyDiv w:val="1"/>
      <w:marLeft w:val="0"/>
      <w:marRight w:val="0"/>
      <w:marTop w:val="0"/>
      <w:marBottom w:val="0"/>
      <w:divBdr>
        <w:top w:val="none" w:sz="0" w:space="0" w:color="auto"/>
        <w:left w:val="none" w:sz="0" w:space="0" w:color="auto"/>
        <w:bottom w:val="none" w:sz="0" w:space="0" w:color="auto"/>
        <w:right w:val="none" w:sz="0" w:space="0" w:color="auto"/>
      </w:divBdr>
    </w:div>
    <w:div w:id="1170022096">
      <w:bodyDiv w:val="1"/>
      <w:marLeft w:val="0"/>
      <w:marRight w:val="0"/>
      <w:marTop w:val="0"/>
      <w:marBottom w:val="0"/>
      <w:divBdr>
        <w:top w:val="none" w:sz="0" w:space="0" w:color="auto"/>
        <w:left w:val="none" w:sz="0" w:space="0" w:color="auto"/>
        <w:bottom w:val="none" w:sz="0" w:space="0" w:color="auto"/>
        <w:right w:val="none" w:sz="0" w:space="0" w:color="auto"/>
      </w:divBdr>
    </w:div>
    <w:div w:id="1194612756">
      <w:bodyDiv w:val="1"/>
      <w:marLeft w:val="0"/>
      <w:marRight w:val="0"/>
      <w:marTop w:val="0"/>
      <w:marBottom w:val="0"/>
      <w:divBdr>
        <w:top w:val="none" w:sz="0" w:space="0" w:color="auto"/>
        <w:left w:val="none" w:sz="0" w:space="0" w:color="auto"/>
        <w:bottom w:val="none" w:sz="0" w:space="0" w:color="auto"/>
        <w:right w:val="none" w:sz="0" w:space="0" w:color="auto"/>
      </w:divBdr>
      <w:divsChild>
        <w:div w:id="448815920">
          <w:marLeft w:val="0"/>
          <w:marRight w:val="0"/>
          <w:marTop w:val="0"/>
          <w:marBottom w:val="0"/>
          <w:divBdr>
            <w:top w:val="none" w:sz="0" w:space="0" w:color="auto"/>
            <w:left w:val="none" w:sz="0" w:space="0" w:color="auto"/>
            <w:bottom w:val="none" w:sz="0" w:space="0" w:color="auto"/>
            <w:right w:val="none" w:sz="0" w:space="0" w:color="auto"/>
          </w:divBdr>
          <w:divsChild>
            <w:div w:id="1801192569">
              <w:marLeft w:val="0"/>
              <w:marRight w:val="0"/>
              <w:marTop w:val="0"/>
              <w:marBottom w:val="0"/>
              <w:divBdr>
                <w:top w:val="none" w:sz="0" w:space="0" w:color="auto"/>
                <w:left w:val="none" w:sz="0" w:space="0" w:color="auto"/>
                <w:bottom w:val="none" w:sz="0" w:space="0" w:color="auto"/>
                <w:right w:val="none" w:sz="0" w:space="0" w:color="auto"/>
              </w:divBdr>
              <w:divsChild>
                <w:div w:id="1973634079">
                  <w:marLeft w:val="0"/>
                  <w:marRight w:val="0"/>
                  <w:marTop w:val="0"/>
                  <w:marBottom w:val="0"/>
                  <w:divBdr>
                    <w:top w:val="none" w:sz="0" w:space="0" w:color="auto"/>
                    <w:left w:val="none" w:sz="0" w:space="0" w:color="auto"/>
                    <w:bottom w:val="none" w:sz="0" w:space="0" w:color="auto"/>
                    <w:right w:val="none" w:sz="0" w:space="0" w:color="auto"/>
                  </w:divBdr>
                  <w:divsChild>
                    <w:div w:id="827329199">
                      <w:marLeft w:val="0"/>
                      <w:marRight w:val="0"/>
                      <w:marTop w:val="0"/>
                      <w:marBottom w:val="0"/>
                      <w:divBdr>
                        <w:top w:val="none" w:sz="0" w:space="0" w:color="auto"/>
                        <w:left w:val="none" w:sz="0" w:space="0" w:color="auto"/>
                        <w:bottom w:val="none" w:sz="0" w:space="0" w:color="auto"/>
                        <w:right w:val="none" w:sz="0" w:space="0" w:color="auto"/>
                      </w:divBdr>
                      <w:divsChild>
                        <w:div w:id="1073087953">
                          <w:marLeft w:val="675"/>
                          <w:marRight w:val="675"/>
                          <w:marTop w:val="0"/>
                          <w:marBottom w:val="0"/>
                          <w:divBdr>
                            <w:top w:val="none" w:sz="0" w:space="0" w:color="auto"/>
                            <w:left w:val="none" w:sz="0" w:space="0" w:color="auto"/>
                            <w:bottom w:val="none" w:sz="0" w:space="0" w:color="auto"/>
                            <w:right w:val="none" w:sz="0" w:space="0" w:color="auto"/>
                          </w:divBdr>
                          <w:divsChild>
                            <w:div w:id="81992691">
                              <w:marLeft w:val="0"/>
                              <w:marRight w:val="0"/>
                              <w:marTop w:val="0"/>
                              <w:marBottom w:val="0"/>
                              <w:divBdr>
                                <w:top w:val="none" w:sz="0" w:space="0" w:color="auto"/>
                                <w:left w:val="none" w:sz="0" w:space="0" w:color="auto"/>
                                <w:bottom w:val="none" w:sz="0" w:space="0" w:color="auto"/>
                                <w:right w:val="none" w:sz="0" w:space="0" w:color="auto"/>
                              </w:divBdr>
                              <w:divsChild>
                                <w:div w:id="475805316">
                                  <w:marLeft w:val="0"/>
                                  <w:marRight w:val="0"/>
                                  <w:marTop w:val="0"/>
                                  <w:marBottom w:val="0"/>
                                  <w:divBdr>
                                    <w:top w:val="none" w:sz="0" w:space="0" w:color="auto"/>
                                    <w:left w:val="none" w:sz="0" w:space="0" w:color="auto"/>
                                    <w:bottom w:val="none" w:sz="0" w:space="0" w:color="auto"/>
                                    <w:right w:val="none" w:sz="0" w:space="0" w:color="auto"/>
                                  </w:divBdr>
                                  <w:divsChild>
                                    <w:div w:id="637566962">
                                      <w:marLeft w:val="0"/>
                                      <w:marRight w:val="300"/>
                                      <w:marTop w:val="0"/>
                                      <w:marBottom w:val="0"/>
                                      <w:divBdr>
                                        <w:top w:val="none" w:sz="0" w:space="0" w:color="auto"/>
                                        <w:left w:val="none" w:sz="0" w:space="0" w:color="auto"/>
                                        <w:bottom w:val="none" w:sz="0" w:space="0" w:color="auto"/>
                                        <w:right w:val="none" w:sz="0" w:space="0" w:color="auto"/>
                                      </w:divBdr>
                                      <w:divsChild>
                                        <w:div w:id="1970276357">
                                          <w:marLeft w:val="0"/>
                                          <w:marRight w:val="150"/>
                                          <w:marTop w:val="0"/>
                                          <w:marBottom w:val="0"/>
                                          <w:divBdr>
                                            <w:top w:val="none" w:sz="0" w:space="0" w:color="auto"/>
                                            <w:left w:val="none" w:sz="0" w:space="0" w:color="auto"/>
                                            <w:bottom w:val="none" w:sz="0" w:space="0" w:color="auto"/>
                                            <w:right w:val="none" w:sz="0" w:space="0" w:color="auto"/>
                                          </w:divBdr>
                                          <w:divsChild>
                                            <w:div w:id="1815874253">
                                              <w:marLeft w:val="3675"/>
                                              <w:marRight w:val="0"/>
                                              <w:marTop w:val="0"/>
                                              <w:marBottom w:val="0"/>
                                              <w:divBdr>
                                                <w:top w:val="none" w:sz="0" w:space="0" w:color="auto"/>
                                                <w:left w:val="none" w:sz="0" w:space="0" w:color="auto"/>
                                                <w:bottom w:val="none" w:sz="0" w:space="0" w:color="auto"/>
                                                <w:right w:val="none" w:sz="0" w:space="0" w:color="auto"/>
                                              </w:divBdr>
                                              <w:divsChild>
                                                <w:div w:id="764886663">
                                                  <w:marLeft w:val="0"/>
                                                  <w:marRight w:val="0"/>
                                                  <w:marTop w:val="0"/>
                                                  <w:marBottom w:val="0"/>
                                                  <w:divBdr>
                                                    <w:top w:val="none" w:sz="0" w:space="0" w:color="auto"/>
                                                    <w:left w:val="none" w:sz="0" w:space="0" w:color="auto"/>
                                                    <w:bottom w:val="none" w:sz="0" w:space="0" w:color="auto"/>
                                                    <w:right w:val="none" w:sz="0" w:space="0" w:color="auto"/>
                                                  </w:divBdr>
                                                  <w:divsChild>
                                                    <w:div w:id="2130929692">
                                                      <w:marLeft w:val="0"/>
                                                      <w:marRight w:val="0"/>
                                                      <w:marTop w:val="0"/>
                                                      <w:marBottom w:val="0"/>
                                                      <w:divBdr>
                                                        <w:top w:val="none" w:sz="0" w:space="0" w:color="auto"/>
                                                        <w:left w:val="none" w:sz="0" w:space="0" w:color="auto"/>
                                                        <w:bottom w:val="none" w:sz="0" w:space="0" w:color="auto"/>
                                                        <w:right w:val="none" w:sz="0" w:space="0" w:color="auto"/>
                                                      </w:divBdr>
                                                      <w:divsChild>
                                                        <w:div w:id="2131195361">
                                                          <w:marLeft w:val="0"/>
                                                          <w:marRight w:val="0"/>
                                                          <w:marTop w:val="0"/>
                                                          <w:marBottom w:val="0"/>
                                                          <w:divBdr>
                                                            <w:top w:val="none" w:sz="0" w:space="0" w:color="auto"/>
                                                            <w:left w:val="none" w:sz="0" w:space="0" w:color="auto"/>
                                                            <w:bottom w:val="none" w:sz="0" w:space="0" w:color="auto"/>
                                                            <w:right w:val="none" w:sz="0" w:space="0" w:color="auto"/>
                                                          </w:divBdr>
                                                          <w:divsChild>
                                                            <w:div w:id="1432892446">
                                                              <w:marLeft w:val="0"/>
                                                              <w:marRight w:val="0"/>
                                                              <w:marTop w:val="0"/>
                                                              <w:marBottom w:val="0"/>
                                                              <w:divBdr>
                                                                <w:top w:val="none" w:sz="0" w:space="0" w:color="auto"/>
                                                                <w:left w:val="none" w:sz="0" w:space="0" w:color="auto"/>
                                                                <w:bottom w:val="none" w:sz="0" w:space="0" w:color="auto"/>
                                                                <w:right w:val="none" w:sz="0" w:space="0" w:color="auto"/>
                                                              </w:divBdr>
                                                              <w:divsChild>
                                                                <w:div w:id="3696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0886050">
      <w:bodyDiv w:val="1"/>
      <w:marLeft w:val="0"/>
      <w:marRight w:val="0"/>
      <w:marTop w:val="0"/>
      <w:marBottom w:val="0"/>
      <w:divBdr>
        <w:top w:val="none" w:sz="0" w:space="0" w:color="auto"/>
        <w:left w:val="none" w:sz="0" w:space="0" w:color="auto"/>
        <w:bottom w:val="none" w:sz="0" w:space="0" w:color="auto"/>
        <w:right w:val="none" w:sz="0" w:space="0" w:color="auto"/>
      </w:divBdr>
    </w:div>
    <w:div w:id="1547714763">
      <w:bodyDiv w:val="1"/>
      <w:marLeft w:val="0"/>
      <w:marRight w:val="0"/>
      <w:marTop w:val="0"/>
      <w:marBottom w:val="0"/>
      <w:divBdr>
        <w:top w:val="none" w:sz="0" w:space="0" w:color="auto"/>
        <w:left w:val="none" w:sz="0" w:space="0" w:color="auto"/>
        <w:bottom w:val="none" w:sz="0" w:space="0" w:color="auto"/>
        <w:right w:val="none" w:sz="0" w:space="0" w:color="auto"/>
      </w:divBdr>
      <w:divsChild>
        <w:div w:id="1272931961">
          <w:marLeft w:val="0"/>
          <w:marRight w:val="0"/>
          <w:marTop w:val="0"/>
          <w:marBottom w:val="0"/>
          <w:divBdr>
            <w:top w:val="none" w:sz="0" w:space="0" w:color="auto"/>
            <w:left w:val="none" w:sz="0" w:space="0" w:color="auto"/>
            <w:bottom w:val="none" w:sz="0" w:space="0" w:color="auto"/>
            <w:right w:val="none" w:sz="0" w:space="0" w:color="auto"/>
          </w:divBdr>
        </w:div>
      </w:divsChild>
    </w:div>
    <w:div w:id="1553925218">
      <w:bodyDiv w:val="1"/>
      <w:marLeft w:val="0"/>
      <w:marRight w:val="0"/>
      <w:marTop w:val="0"/>
      <w:marBottom w:val="0"/>
      <w:divBdr>
        <w:top w:val="none" w:sz="0" w:space="0" w:color="auto"/>
        <w:left w:val="none" w:sz="0" w:space="0" w:color="auto"/>
        <w:bottom w:val="none" w:sz="0" w:space="0" w:color="auto"/>
        <w:right w:val="none" w:sz="0" w:space="0" w:color="auto"/>
      </w:divBdr>
      <w:divsChild>
        <w:div w:id="505289497">
          <w:marLeft w:val="0"/>
          <w:marRight w:val="0"/>
          <w:marTop w:val="0"/>
          <w:marBottom w:val="0"/>
          <w:divBdr>
            <w:top w:val="none" w:sz="0" w:space="0" w:color="auto"/>
            <w:left w:val="none" w:sz="0" w:space="0" w:color="auto"/>
            <w:bottom w:val="none" w:sz="0" w:space="0" w:color="auto"/>
            <w:right w:val="none" w:sz="0" w:space="0" w:color="auto"/>
          </w:divBdr>
        </w:div>
        <w:div w:id="678779539">
          <w:marLeft w:val="0"/>
          <w:marRight w:val="0"/>
          <w:marTop w:val="0"/>
          <w:marBottom w:val="0"/>
          <w:divBdr>
            <w:top w:val="none" w:sz="0" w:space="0" w:color="auto"/>
            <w:left w:val="none" w:sz="0" w:space="0" w:color="auto"/>
            <w:bottom w:val="none" w:sz="0" w:space="0" w:color="auto"/>
            <w:right w:val="none" w:sz="0" w:space="0" w:color="auto"/>
          </w:divBdr>
        </w:div>
        <w:div w:id="1397314445">
          <w:marLeft w:val="0"/>
          <w:marRight w:val="0"/>
          <w:marTop w:val="0"/>
          <w:marBottom w:val="0"/>
          <w:divBdr>
            <w:top w:val="none" w:sz="0" w:space="0" w:color="auto"/>
            <w:left w:val="none" w:sz="0" w:space="0" w:color="auto"/>
            <w:bottom w:val="none" w:sz="0" w:space="0" w:color="auto"/>
            <w:right w:val="none" w:sz="0" w:space="0" w:color="auto"/>
          </w:divBdr>
        </w:div>
      </w:divsChild>
    </w:div>
    <w:div w:id="1585602163">
      <w:bodyDiv w:val="1"/>
      <w:marLeft w:val="0"/>
      <w:marRight w:val="0"/>
      <w:marTop w:val="0"/>
      <w:marBottom w:val="0"/>
      <w:divBdr>
        <w:top w:val="none" w:sz="0" w:space="0" w:color="auto"/>
        <w:left w:val="none" w:sz="0" w:space="0" w:color="auto"/>
        <w:bottom w:val="none" w:sz="0" w:space="0" w:color="auto"/>
        <w:right w:val="none" w:sz="0" w:space="0" w:color="auto"/>
      </w:divBdr>
      <w:divsChild>
        <w:div w:id="326372692">
          <w:marLeft w:val="0"/>
          <w:marRight w:val="0"/>
          <w:marTop w:val="0"/>
          <w:marBottom w:val="0"/>
          <w:divBdr>
            <w:top w:val="none" w:sz="0" w:space="0" w:color="auto"/>
            <w:left w:val="none" w:sz="0" w:space="0" w:color="auto"/>
            <w:bottom w:val="none" w:sz="0" w:space="0" w:color="auto"/>
            <w:right w:val="none" w:sz="0" w:space="0" w:color="auto"/>
          </w:divBdr>
        </w:div>
        <w:div w:id="1400401994">
          <w:marLeft w:val="0"/>
          <w:marRight w:val="0"/>
          <w:marTop w:val="0"/>
          <w:marBottom w:val="0"/>
          <w:divBdr>
            <w:top w:val="none" w:sz="0" w:space="0" w:color="auto"/>
            <w:left w:val="none" w:sz="0" w:space="0" w:color="auto"/>
            <w:bottom w:val="none" w:sz="0" w:space="0" w:color="auto"/>
            <w:right w:val="none" w:sz="0" w:space="0" w:color="auto"/>
          </w:divBdr>
        </w:div>
        <w:div w:id="1896965437">
          <w:marLeft w:val="0"/>
          <w:marRight w:val="0"/>
          <w:marTop w:val="0"/>
          <w:marBottom w:val="0"/>
          <w:divBdr>
            <w:top w:val="none" w:sz="0" w:space="0" w:color="auto"/>
            <w:left w:val="none" w:sz="0" w:space="0" w:color="auto"/>
            <w:bottom w:val="none" w:sz="0" w:space="0" w:color="auto"/>
            <w:right w:val="none" w:sz="0" w:space="0" w:color="auto"/>
          </w:divBdr>
        </w:div>
        <w:div w:id="1819610703">
          <w:marLeft w:val="0"/>
          <w:marRight w:val="0"/>
          <w:marTop w:val="0"/>
          <w:marBottom w:val="0"/>
          <w:divBdr>
            <w:top w:val="none" w:sz="0" w:space="0" w:color="auto"/>
            <w:left w:val="none" w:sz="0" w:space="0" w:color="auto"/>
            <w:bottom w:val="none" w:sz="0" w:space="0" w:color="auto"/>
            <w:right w:val="none" w:sz="0" w:space="0" w:color="auto"/>
          </w:divBdr>
        </w:div>
        <w:div w:id="1756780309">
          <w:marLeft w:val="0"/>
          <w:marRight w:val="0"/>
          <w:marTop w:val="0"/>
          <w:marBottom w:val="0"/>
          <w:divBdr>
            <w:top w:val="none" w:sz="0" w:space="0" w:color="auto"/>
            <w:left w:val="none" w:sz="0" w:space="0" w:color="auto"/>
            <w:bottom w:val="none" w:sz="0" w:space="0" w:color="auto"/>
            <w:right w:val="none" w:sz="0" w:space="0" w:color="auto"/>
          </w:divBdr>
        </w:div>
        <w:div w:id="1413232797">
          <w:marLeft w:val="0"/>
          <w:marRight w:val="0"/>
          <w:marTop w:val="0"/>
          <w:marBottom w:val="0"/>
          <w:divBdr>
            <w:top w:val="none" w:sz="0" w:space="0" w:color="auto"/>
            <w:left w:val="none" w:sz="0" w:space="0" w:color="auto"/>
            <w:bottom w:val="none" w:sz="0" w:space="0" w:color="auto"/>
            <w:right w:val="none" w:sz="0" w:space="0" w:color="auto"/>
          </w:divBdr>
        </w:div>
        <w:div w:id="132912796">
          <w:marLeft w:val="0"/>
          <w:marRight w:val="0"/>
          <w:marTop w:val="0"/>
          <w:marBottom w:val="0"/>
          <w:divBdr>
            <w:top w:val="none" w:sz="0" w:space="0" w:color="auto"/>
            <w:left w:val="none" w:sz="0" w:space="0" w:color="auto"/>
            <w:bottom w:val="none" w:sz="0" w:space="0" w:color="auto"/>
            <w:right w:val="none" w:sz="0" w:space="0" w:color="auto"/>
          </w:divBdr>
        </w:div>
      </w:divsChild>
    </w:div>
    <w:div w:id="1766920030">
      <w:bodyDiv w:val="1"/>
      <w:marLeft w:val="0"/>
      <w:marRight w:val="0"/>
      <w:marTop w:val="0"/>
      <w:marBottom w:val="0"/>
      <w:divBdr>
        <w:top w:val="none" w:sz="0" w:space="0" w:color="auto"/>
        <w:left w:val="none" w:sz="0" w:space="0" w:color="auto"/>
        <w:bottom w:val="none" w:sz="0" w:space="0" w:color="auto"/>
        <w:right w:val="none" w:sz="0" w:space="0" w:color="auto"/>
      </w:divBdr>
    </w:div>
    <w:div w:id="1835098550">
      <w:bodyDiv w:val="1"/>
      <w:marLeft w:val="0"/>
      <w:marRight w:val="0"/>
      <w:marTop w:val="0"/>
      <w:marBottom w:val="0"/>
      <w:divBdr>
        <w:top w:val="none" w:sz="0" w:space="0" w:color="auto"/>
        <w:left w:val="none" w:sz="0" w:space="0" w:color="auto"/>
        <w:bottom w:val="none" w:sz="0" w:space="0" w:color="auto"/>
        <w:right w:val="none" w:sz="0" w:space="0" w:color="auto"/>
      </w:divBdr>
    </w:div>
    <w:div w:id="1883974807">
      <w:bodyDiv w:val="1"/>
      <w:marLeft w:val="0"/>
      <w:marRight w:val="0"/>
      <w:marTop w:val="0"/>
      <w:marBottom w:val="0"/>
      <w:divBdr>
        <w:top w:val="none" w:sz="0" w:space="0" w:color="auto"/>
        <w:left w:val="none" w:sz="0" w:space="0" w:color="auto"/>
        <w:bottom w:val="none" w:sz="0" w:space="0" w:color="auto"/>
        <w:right w:val="none" w:sz="0" w:space="0" w:color="auto"/>
      </w:divBdr>
      <w:divsChild>
        <w:div w:id="1750541031">
          <w:marLeft w:val="0"/>
          <w:marRight w:val="0"/>
          <w:marTop w:val="0"/>
          <w:marBottom w:val="0"/>
          <w:divBdr>
            <w:top w:val="none" w:sz="0" w:space="0" w:color="auto"/>
            <w:left w:val="none" w:sz="0" w:space="0" w:color="auto"/>
            <w:bottom w:val="none" w:sz="0" w:space="0" w:color="auto"/>
            <w:right w:val="none" w:sz="0" w:space="0" w:color="auto"/>
          </w:divBdr>
        </w:div>
        <w:div w:id="2132288234">
          <w:marLeft w:val="0"/>
          <w:marRight w:val="0"/>
          <w:marTop w:val="0"/>
          <w:marBottom w:val="0"/>
          <w:divBdr>
            <w:top w:val="none" w:sz="0" w:space="0" w:color="auto"/>
            <w:left w:val="none" w:sz="0" w:space="0" w:color="auto"/>
            <w:bottom w:val="none" w:sz="0" w:space="0" w:color="auto"/>
            <w:right w:val="none" w:sz="0" w:space="0" w:color="auto"/>
          </w:divBdr>
        </w:div>
        <w:div w:id="1960261592">
          <w:marLeft w:val="0"/>
          <w:marRight w:val="0"/>
          <w:marTop w:val="0"/>
          <w:marBottom w:val="0"/>
          <w:divBdr>
            <w:top w:val="none" w:sz="0" w:space="0" w:color="auto"/>
            <w:left w:val="none" w:sz="0" w:space="0" w:color="auto"/>
            <w:bottom w:val="none" w:sz="0" w:space="0" w:color="auto"/>
            <w:right w:val="none" w:sz="0" w:space="0" w:color="auto"/>
          </w:divBdr>
        </w:div>
      </w:divsChild>
    </w:div>
    <w:div w:id="1975715248">
      <w:bodyDiv w:val="1"/>
      <w:marLeft w:val="0"/>
      <w:marRight w:val="0"/>
      <w:marTop w:val="0"/>
      <w:marBottom w:val="0"/>
      <w:divBdr>
        <w:top w:val="none" w:sz="0" w:space="0" w:color="auto"/>
        <w:left w:val="none" w:sz="0" w:space="0" w:color="auto"/>
        <w:bottom w:val="none" w:sz="0" w:space="0" w:color="auto"/>
        <w:right w:val="none" w:sz="0" w:space="0" w:color="auto"/>
      </w:divBdr>
    </w:div>
    <w:div w:id="207986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sfwsnortheast.wordpress.com/tag/monarch-butterfli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narchjointventure.org/get-involved/study-monarchs-citizen-science-opportunit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eostories.org/portal/player/partner/envision-the-james/gesDC4A03BC0773FE48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narchjointventure.org/images/uploads/documents/Habitat_Assessment_Tool_Final_test.pdf" TargetMode="External"/><Relationship Id="rId5" Type="http://schemas.openxmlformats.org/officeDocument/2006/relationships/settings" Target="settings.xml"/><Relationship Id="rId15" Type="http://schemas.openxmlformats.org/officeDocument/2006/relationships/hyperlink" Target="http://www.fws.gov/hurricane/sandy/storymap/"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fishnet.fws.doi.net/regions/5/nwrs/im/MON/" TargetMode="External"/><Relationship Id="rId14" Type="http://schemas.openxmlformats.org/officeDocument/2006/relationships/hyperlink" Target="http://ipswich.wickedlocal.com/article/20140729/ENTERTAINMENTLIFE/1407266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A0834-188D-4C85-8968-B0345C546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B17B25B3</Template>
  <TotalTime>1</TotalTime>
  <Pages>19</Pages>
  <Words>6353</Words>
  <Characters>36215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U.S. Fish and Wildlife Service - Region 5</Company>
  <LinksUpToDate>false</LinksUpToDate>
  <CharactersWithSpaces>42484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Cotter, Donita</dc:creator>
  <cp:lastModifiedBy>Koch, Stephanie</cp:lastModifiedBy>
  <cp:revision>3</cp:revision>
  <cp:lastPrinted>2014-10-29T15:05:00Z</cp:lastPrinted>
  <dcterms:created xsi:type="dcterms:W3CDTF">2014-11-13T12:22:00Z</dcterms:created>
  <dcterms:modified xsi:type="dcterms:W3CDTF">2014-11-13T12:22:00Z</dcterms:modified>
</cp:coreProperties>
</file>