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E5" w:rsidRDefault="005339E5" w:rsidP="005339E5">
      <w:pPr>
        <w:jc w:val="center"/>
        <w:rPr>
          <w:rFonts w:ascii="Times New Roman" w:eastAsia="Times New Roman" w:hAnsi="Times New Roman" w:cs="Times New Roman"/>
          <w:b/>
          <w:color w:val="000000"/>
          <w:sz w:val="24"/>
          <w:szCs w:val="24"/>
        </w:rPr>
      </w:pPr>
      <w:r w:rsidRPr="005339E5">
        <w:rPr>
          <w:rFonts w:ascii="Times New Roman" w:eastAsia="Times New Roman" w:hAnsi="Times New Roman" w:cs="Times New Roman"/>
          <w:b/>
          <w:color w:val="000000"/>
          <w:sz w:val="24"/>
          <w:szCs w:val="24"/>
        </w:rPr>
        <w:t xml:space="preserve">North Atlantic </w:t>
      </w:r>
      <w:proofErr w:type="gramStart"/>
      <w:r w:rsidRPr="005339E5">
        <w:rPr>
          <w:rFonts w:ascii="Times New Roman" w:eastAsia="Times New Roman" w:hAnsi="Times New Roman" w:cs="Times New Roman"/>
          <w:b/>
          <w:color w:val="000000"/>
          <w:sz w:val="24"/>
          <w:szCs w:val="24"/>
        </w:rPr>
        <w:t>LCC  Project</w:t>
      </w:r>
      <w:proofErr w:type="gramEnd"/>
      <w:r w:rsidRPr="005339E5">
        <w:rPr>
          <w:rFonts w:ascii="Times New Roman" w:eastAsia="Times New Roman" w:hAnsi="Times New Roman" w:cs="Times New Roman"/>
          <w:b/>
          <w:color w:val="000000"/>
          <w:sz w:val="24"/>
          <w:szCs w:val="24"/>
        </w:rPr>
        <w:t xml:space="preserve"> Abstracts</w:t>
      </w:r>
    </w:p>
    <w:p w:rsidR="00162B9C" w:rsidRPr="004C193F" w:rsidRDefault="001935A5" w:rsidP="006A10AA">
      <w:pPr>
        <w:pStyle w:val="ListParagraph"/>
        <w:numPr>
          <w:ilvl w:val="0"/>
          <w:numId w:val="1"/>
        </w:numPr>
        <w:rPr>
          <w:rFonts w:ascii="Times New Roman" w:eastAsia="Times New Roman" w:hAnsi="Times New Roman" w:cs="Times New Roman"/>
          <w:color w:val="000000"/>
          <w:sz w:val="24"/>
          <w:szCs w:val="24"/>
        </w:rPr>
      </w:pPr>
      <w:r w:rsidRPr="004C193F">
        <w:rPr>
          <w:rFonts w:ascii="Times New Roman" w:eastAsia="Times New Roman" w:hAnsi="Times New Roman" w:cs="Times New Roman"/>
          <w:color w:val="000000"/>
          <w:sz w:val="24"/>
          <w:szCs w:val="24"/>
        </w:rPr>
        <w:t xml:space="preserve">Completing Northeast Regional Vulnerability Assessment incorporating the </w:t>
      </w:r>
      <w:proofErr w:type="spellStart"/>
      <w:r w:rsidRPr="004C193F">
        <w:rPr>
          <w:rFonts w:ascii="Times New Roman" w:eastAsia="Times New Roman" w:hAnsi="Times New Roman" w:cs="Times New Roman"/>
          <w:color w:val="000000"/>
          <w:sz w:val="24"/>
          <w:szCs w:val="24"/>
        </w:rPr>
        <w:t>NatureServe</w:t>
      </w:r>
      <w:proofErr w:type="spellEnd"/>
      <w:r w:rsidRPr="004C193F">
        <w:rPr>
          <w:rFonts w:ascii="Times New Roman" w:eastAsia="Times New Roman" w:hAnsi="Times New Roman" w:cs="Times New Roman"/>
          <w:color w:val="000000"/>
          <w:sz w:val="24"/>
          <w:szCs w:val="24"/>
        </w:rPr>
        <w:t xml:space="preserve"> Climate Change Vulnerability Index</w:t>
      </w:r>
      <w:r w:rsidR="00741231" w:rsidRPr="004C193F">
        <w:rPr>
          <w:rFonts w:ascii="Times New Roman" w:eastAsia="Times New Roman" w:hAnsi="Times New Roman" w:cs="Times New Roman"/>
          <w:color w:val="000000"/>
          <w:sz w:val="24"/>
          <w:szCs w:val="24"/>
        </w:rPr>
        <w:t xml:space="preserve">  Bruce E. Young, Ph.D., Director, Species Science</w:t>
      </w:r>
      <w:r w:rsidR="007B5821" w:rsidRPr="004C193F">
        <w:rPr>
          <w:rFonts w:ascii="Times New Roman" w:eastAsia="Times New Roman" w:hAnsi="Times New Roman" w:cs="Times New Roman"/>
          <w:color w:val="000000"/>
          <w:sz w:val="24"/>
          <w:szCs w:val="24"/>
        </w:rPr>
        <w:t xml:space="preserve"> </w:t>
      </w:r>
      <w:proofErr w:type="spellStart"/>
      <w:r w:rsidR="00741231" w:rsidRPr="004C193F">
        <w:rPr>
          <w:rFonts w:ascii="Times New Roman" w:eastAsia="Times New Roman" w:hAnsi="Times New Roman" w:cs="Times New Roman"/>
          <w:color w:val="000000"/>
          <w:sz w:val="24"/>
          <w:szCs w:val="24"/>
        </w:rPr>
        <w:t>NatureServe</w:t>
      </w:r>
      <w:proofErr w:type="spellEnd"/>
    </w:p>
    <w:p w:rsidR="00741231" w:rsidRPr="004C193F" w:rsidRDefault="001935A5" w:rsidP="006A10AA">
      <w:pPr>
        <w:rPr>
          <w:rFonts w:ascii="Times New Roman" w:hAnsi="Times New Roman" w:cs="Times New Roman"/>
          <w:sz w:val="24"/>
          <w:szCs w:val="24"/>
        </w:rPr>
      </w:pPr>
      <w:r w:rsidRPr="004C193F">
        <w:rPr>
          <w:rFonts w:ascii="Times New Roman" w:hAnsi="Times New Roman" w:cs="Times New Roman"/>
          <w:sz w:val="24"/>
          <w:szCs w:val="24"/>
        </w:rPr>
        <w:t xml:space="preserve">Resource managers urgently need a means to identify which species and habitats are most vulnerable to decline in order to direct resources where they will be most effective. To address this need, </w:t>
      </w:r>
      <w:proofErr w:type="spellStart"/>
      <w:r w:rsidRPr="004C193F">
        <w:rPr>
          <w:rFonts w:ascii="Times New Roman" w:hAnsi="Times New Roman" w:cs="Times New Roman"/>
          <w:sz w:val="24"/>
          <w:szCs w:val="24"/>
        </w:rPr>
        <w:t>NatureServe</w:t>
      </w:r>
      <w:proofErr w:type="spellEnd"/>
      <w:r w:rsidRPr="004C193F">
        <w:rPr>
          <w:rFonts w:ascii="Times New Roman" w:hAnsi="Times New Roman" w:cs="Times New Roman"/>
          <w:sz w:val="24"/>
          <w:szCs w:val="24"/>
        </w:rPr>
        <w:t xml:space="preserve"> and Heritage Program collaborators have developed a Climate Change Vulnerability Index (CCVI) to provide a rapid, scientifically defensible assessment of species’ vulnerability to climate change. The CCVI integrates information about exposure to altered climates and species-specific sensitivity factors known to be associated with vulnerability to climate change.  This project will apply the CCVI to 60 species to be selected in collaboration with state wildlife experts, the North Atlantic LCC Technical Committee </w:t>
      </w:r>
      <w:r w:rsidR="006A10AA">
        <w:rPr>
          <w:rFonts w:ascii="Times New Roman" w:hAnsi="Times New Roman" w:cs="Times New Roman"/>
          <w:sz w:val="24"/>
          <w:szCs w:val="24"/>
        </w:rPr>
        <w:t>in coordination with the</w:t>
      </w:r>
      <w:r w:rsidRPr="004C193F">
        <w:rPr>
          <w:rFonts w:ascii="Times New Roman" w:hAnsi="Times New Roman" w:cs="Times New Roman"/>
          <w:sz w:val="24"/>
          <w:szCs w:val="24"/>
        </w:rPr>
        <w:t xml:space="preserve"> </w:t>
      </w:r>
      <w:proofErr w:type="spellStart"/>
      <w:r w:rsidRPr="004C193F">
        <w:rPr>
          <w:rFonts w:ascii="Times New Roman" w:hAnsi="Times New Roman" w:cs="Times New Roman"/>
          <w:sz w:val="24"/>
          <w:szCs w:val="24"/>
        </w:rPr>
        <w:t>Manomet</w:t>
      </w:r>
      <w:proofErr w:type="spellEnd"/>
      <w:r w:rsidR="006A10AA">
        <w:rPr>
          <w:rFonts w:ascii="Times New Roman" w:hAnsi="Times New Roman" w:cs="Times New Roman"/>
          <w:sz w:val="24"/>
          <w:szCs w:val="24"/>
        </w:rPr>
        <w:t xml:space="preserve"> and National Wildlife Federation habitat vulnerability analysis</w:t>
      </w:r>
      <w:r w:rsidRPr="004C193F">
        <w:rPr>
          <w:rFonts w:ascii="Times New Roman" w:hAnsi="Times New Roman" w:cs="Times New Roman"/>
          <w:sz w:val="24"/>
          <w:szCs w:val="24"/>
        </w:rPr>
        <w:t>. Species selected for assessment will represent a) representative species in the North Atlantic LCC, b) foundation</w:t>
      </w:r>
      <w:r w:rsidR="006A10AA">
        <w:rPr>
          <w:rFonts w:ascii="Times New Roman" w:hAnsi="Times New Roman" w:cs="Times New Roman"/>
          <w:sz w:val="24"/>
          <w:szCs w:val="24"/>
        </w:rPr>
        <w:t>al</w:t>
      </w:r>
      <w:r w:rsidRPr="004C193F">
        <w:rPr>
          <w:rFonts w:ascii="Times New Roman" w:hAnsi="Times New Roman" w:cs="Times New Roman"/>
          <w:sz w:val="24"/>
          <w:szCs w:val="24"/>
        </w:rPr>
        <w:t xml:space="preserve"> species for habitats currently being assessed for climate change vulnerability by the </w:t>
      </w:r>
      <w:proofErr w:type="spellStart"/>
      <w:r w:rsidRPr="004C193F">
        <w:rPr>
          <w:rFonts w:ascii="Times New Roman" w:hAnsi="Times New Roman" w:cs="Times New Roman"/>
          <w:sz w:val="24"/>
          <w:szCs w:val="24"/>
        </w:rPr>
        <w:t>Manomet</w:t>
      </w:r>
      <w:proofErr w:type="spellEnd"/>
      <w:r w:rsidRPr="004C193F">
        <w:rPr>
          <w:rFonts w:ascii="Times New Roman" w:hAnsi="Times New Roman" w:cs="Times New Roman"/>
          <w:sz w:val="24"/>
          <w:szCs w:val="24"/>
        </w:rPr>
        <w:t xml:space="preserve"> Center for</w:t>
      </w:r>
      <w:r w:rsidR="006A10AA">
        <w:rPr>
          <w:rFonts w:ascii="Times New Roman" w:hAnsi="Times New Roman" w:cs="Times New Roman"/>
          <w:sz w:val="24"/>
          <w:szCs w:val="24"/>
        </w:rPr>
        <w:t xml:space="preserve"> Conservation Sciences, and c) high c</w:t>
      </w:r>
      <w:r w:rsidRPr="004C193F">
        <w:rPr>
          <w:rFonts w:ascii="Times New Roman" w:hAnsi="Times New Roman" w:cs="Times New Roman"/>
          <w:sz w:val="24"/>
          <w:szCs w:val="24"/>
        </w:rPr>
        <w:t xml:space="preserve">oncern, high responsibility Species of Greatest Conservation Need (SGCN) as identified by </w:t>
      </w:r>
      <w:r w:rsidR="006A10AA">
        <w:rPr>
          <w:rFonts w:ascii="Times New Roman" w:hAnsi="Times New Roman" w:cs="Times New Roman"/>
          <w:sz w:val="24"/>
          <w:szCs w:val="24"/>
        </w:rPr>
        <w:t>NEAFWA</w:t>
      </w:r>
      <w:r w:rsidRPr="004C193F">
        <w:rPr>
          <w:rFonts w:ascii="Times New Roman" w:hAnsi="Times New Roman" w:cs="Times New Roman"/>
          <w:sz w:val="24"/>
          <w:szCs w:val="24"/>
        </w:rPr>
        <w:t xml:space="preserve">. </w:t>
      </w:r>
    </w:p>
    <w:p w:rsidR="0087480F" w:rsidRPr="004C193F" w:rsidRDefault="00741231" w:rsidP="006A10AA">
      <w:pPr>
        <w:pStyle w:val="NoSpacing1"/>
        <w:numPr>
          <w:ilvl w:val="0"/>
          <w:numId w:val="1"/>
        </w:numPr>
        <w:spacing w:line="276" w:lineRule="auto"/>
        <w:rPr>
          <w:rFonts w:ascii="Times New Roman" w:hAnsi="Times New Roman"/>
        </w:rPr>
      </w:pPr>
      <w:r w:rsidRPr="004C193F">
        <w:rPr>
          <w:rFonts w:ascii="Times New Roman" w:hAnsi="Times New Roman"/>
        </w:rPr>
        <w:t>North Atlantic Landscape Conservation Cooperative: Wildlife Habitat Models for Terrestrial Vertebrates</w:t>
      </w:r>
      <w:r w:rsidR="007B5821" w:rsidRPr="004C193F">
        <w:rPr>
          <w:rFonts w:ascii="Times New Roman" w:hAnsi="Times New Roman"/>
        </w:rPr>
        <w:t>; Dr. Therese Donovan, U.S.G.S. Vermont Cooperative Fish and Wildlife Research Uni</w:t>
      </w:r>
      <w:r w:rsidR="002E08D6" w:rsidRPr="004C193F">
        <w:rPr>
          <w:rFonts w:ascii="Times New Roman" w:hAnsi="Times New Roman"/>
        </w:rPr>
        <w:t>t</w:t>
      </w:r>
    </w:p>
    <w:p w:rsidR="0087480F" w:rsidRPr="004C193F" w:rsidRDefault="0087480F" w:rsidP="006A10AA">
      <w:pPr>
        <w:pStyle w:val="NoSpacing1"/>
        <w:spacing w:line="276" w:lineRule="auto"/>
        <w:ind w:left="720"/>
        <w:rPr>
          <w:rFonts w:ascii="Times New Roman" w:hAnsi="Times New Roman"/>
        </w:rPr>
      </w:pPr>
    </w:p>
    <w:p w:rsidR="006F18C8" w:rsidRPr="004C193F" w:rsidRDefault="0087480F" w:rsidP="006A10AA">
      <w:pPr>
        <w:pStyle w:val="NoSpacing1"/>
        <w:spacing w:line="276" w:lineRule="auto"/>
        <w:rPr>
          <w:rFonts w:ascii="Times New Roman" w:hAnsi="Times New Roman"/>
        </w:rPr>
      </w:pPr>
      <w:r w:rsidRPr="004C193F">
        <w:rPr>
          <w:rFonts w:ascii="Times New Roman" w:eastAsia="Times New Roman" w:hAnsi="Times New Roman"/>
          <w:color w:val="000000"/>
        </w:rPr>
        <w:t xml:space="preserve">For </w:t>
      </w:r>
      <w:r w:rsidR="006A10AA">
        <w:rPr>
          <w:rFonts w:ascii="Times New Roman" w:eastAsia="Times New Roman" w:hAnsi="Times New Roman"/>
          <w:color w:val="000000"/>
        </w:rPr>
        <w:t xml:space="preserve">20 </w:t>
      </w:r>
      <w:r w:rsidRPr="004C193F">
        <w:rPr>
          <w:rFonts w:ascii="Times New Roman" w:eastAsia="Times New Roman" w:hAnsi="Times New Roman"/>
          <w:color w:val="000000"/>
        </w:rPr>
        <w:t>repres</w:t>
      </w:r>
      <w:r w:rsidR="006A10AA">
        <w:rPr>
          <w:rFonts w:ascii="Times New Roman" w:eastAsia="Times New Roman" w:hAnsi="Times New Roman"/>
          <w:color w:val="000000"/>
        </w:rPr>
        <w:t>entative species,</w:t>
      </w:r>
      <w:r w:rsidRPr="004C193F">
        <w:rPr>
          <w:rFonts w:ascii="Times New Roman" w:eastAsia="Times New Roman" w:hAnsi="Times New Roman"/>
          <w:color w:val="000000"/>
        </w:rPr>
        <w:t xml:space="preserve"> we will develop models that relate characteristics of the landscape at multiple scales to suitability of the landscape as species-specific terrestrial wildlife habitat. The ultimate goal is to be able to assess the capability of the landscape to support populations of wildlife.</w:t>
      </w:r>
      <w:r w:rsidRPr="004C193F">
        <w:rPr>
          <w:rFonts w:ascii="Times New Roman" w:hAnsi="Times New Roman"/>
        </w:rPr>
        <w:t xml:space="preserve"> We will review the scientific literature and solicit expert opinion to identify factors known or believed to be most important in determining the suitability of the landscape to representative terrestrial wildlife species. For species whose range spans a large fraction of the North Atlantic LCC, we will consider whether available information indicates that different regions of the LCC merit different versions of the habitat suitability models. We will use factors identified as important to habitat suitability (possibly varying by ecoregion) to generate suitability indices (SIs), which score landscapes on a scale from 0 (unsuitable) to 1 (optimal suitability). To the extent possible, the predictor variables will be readily derivable from datasets that are available for the entire North Atlantic LCC at a spatial resolution of 30 m, a commonly used resolution that will be used in the landscape change model. Predictor variables will include the habitat systems and modifiers in the Northeast Terrestrial Habitat Classification System and mapping based on Ecological Systems developed by </w:t>
      </w:r>
      <w:proofErr w:type="spellStart"/>
      <w:r w:rsidRPr="004C193F">
        <w:rPr>
          <w:rFonts w:ascii="Times New Roman" w:hAnsi="Times New Roman"/>
        </w:rPr>
        <w:t>NatureSer</w:t>
      </w:r>
      <w:r w:rsidR="006A10AA">
        <w:rPr>
          <w:rFonts w:ascii="Times New Roman" w:hAnsi="Times New Roman"/>
        </w:rPr>
        <w:t>ve</w:t>
      </w:r>
      <w:proofErr w:type="spellEnd"/>
      <w:r w:rsidR="006A10AA">
        <w:rPr>
          <w:rFonts w:ascii="Times New Roman" w:hAnsi="Times New Roman"/>
        </w:rPr>
        <w:t xml:space="preserve"> and The Nature Conservancy.   The models will feed into the larger Designing Sustainable Landscapes project being led by the University of Massachusetts.</w:t>
      </w:r>
      <w:r w:rsidRPr="004C193F">
        <w:rPr>
          <w:rFonts w:ascii="Times New Roman" w:hAnsi="Times New Roman"/>
        </w:rPr>
        <w:t xml:space="preserve"> </w:t>
      </w:r>
      <w:r w:rsidR="006F18C8" w:rsidRPr="004C193F">
        <w:rPr>
          <w:rFonts w:ascii="Times New Roman" w:hAnsi="Times New Roman"/>
        </w:rPr>
        <w:br w:type="page"/>
      </w:r>
    </w:p>
    <w:p w:rsidR="002E08D6" w:rsidRPr="004C193F" w:rsidRDefault="002E08D6" w:rsidP="006A10AA">
      <w:pPr>
        <w:pStyle w:val="NoSpacing1"/>
        <w:spacing w:line="276" w:lineRule="auto"/>
        <w:ind w:left="720"/>
        <w:rPr>
          <w:rFonts w:ascii="Times New Roman" w:hAnsi="Times New Roman"/>
        </w:rPr>
      </w:pPr>
    </w:p>
    <w:p w:rsidR="0087480F" w:rsidRPr="004C193F" w:rsidRDefault="002E08D6" w:rsidP="006A10AA">
      <w:pPr>
        <w:pStyle w:val="ListParagraph"/>
        <w:numPr>
          <w:ilvl w:val="0"/>
          <w:numId w:val="1"/>
        </w:numPr>
        <w:tabs>
          <w:tab w:val="left" w:pos="3600"/>
        </w:tabs>
        <w:outlineLvl w:val="0"/>
        <w:rPr>
          <w:rFonts w:ascii="Times New Roman" w:hAnsi="Times New Roman" w:cs="Times New Roman"/>
          <w:sz w:val="24"/>
          <w:szCs w:val="24"/>
        </w:rPr>
      </w:pPr>
      <w:r w:rsidRPr="004C193F">
        <w:rPr>
          <w:rFonts w:ascii="Times New Roman" w:eastAsia="Calibri" w:hAnsi="Times New Roman" w:cs="Times New Roman"/>
          <w:sz w:val="24"/>
          <w:szCs w:val="24"/>
        </w:rPr>
        <w:t>Permeable Landscapes for Species of Greatest Conservation Need</w:t>
      </w:r>
      <w:r w:rsidRPr="004C193F">
        <w:rPr>
          <w:rFonts w:ascii="Times New Roman" w:hAnsi="Times New Roman" w:cs="Times New Roman"/>
          <w:sz w:val="24"/>
          <w:szCs w:val="24"/>
        </w:rPr>
        <w:t xml:space="preserve"> and Representative Species; </w:t>
      </w:r>
      <w:r w:rsidRPr="004C193F">
        <w:rPr>
          <w:rFonts w:ascii="Times New Roman" w:eastAsia="Calibri" w:hAnsi="Times New Roman" w:cs="Times New Roman"/>
          <w:sz w:val="24"/>
          <w:szCs w:val="24"/>
        </w:rPr>
        <w:t>Mark G. Anderson Ph.D. Director of Conservation Science, The Nature Conservancy</w:t>
      </w:r>
    </w:p>
    <w:p w:rsidR="0087480F" w:rsidRPr="004C193F" w:rsidRDefault="0087480F" w:rsidP="006A10AA">
      <w:pPr>
        <w:rPr>
          <w:rFonts w:ascii="Times New Roman" w:hAnsi="Times New Roman" w:cs="Times New Roman"/>
          <w:sz w:val="24"/>
          <w:szCs w:val="24"/>
        </w:rPr>
      </w:pPr>
      <w:r w:rsidRPr="004C193F">
        <w:rPr>
          <w:rFonts w:ascii="Times New Roman" w:eastAsia="Calibri" w:hAnsi="Times New Roman" w:cs="Times New Roman"/>
          <w:sz w:val="24"/>
          <w:szCs w:val="24"/>
        </w:rPr>
        <w:t xml:space="preserve">Landscape permeability is the ability of a heterogeneous land area to provide for passage of animals, equivalent to what some authors call “habitat connectivity.”  In this project we will evaluate and map the relative landscape permeability across a region of thirteen states, and determine how permeability coincides with the locations and habitat of species of greatest conservation </w:t>
      </w:r>
      <w:r w:rsidR="001B269C">
        <w:rPr>
          <w:rFonts w:ascii="Times New Roman" w:eastAsia="Calibri" w:hAnsi="Times New Roman" w:cs="Times New Roman"/>
          <w:sz w:val="24"/>
          <w:szCs w:val="24"/>
        </w:rPr>
        <w:t>need</w:t>
      </w:r>
      <w:r w:rsidRPr="004C193F">
        <w:rPr>
          <w:rFonts w:ascii="Times New Roman" w:hAnsi="Times New Roman" w:cs="Times New Roman"/>
          <w:sz w:val="24"/>
          <w:szCs w:val="24"/>
        </w:rPr>
        <w:t xml:space="preserve"> and representative species</w:t>
      </w:r>
      <w:r w:rsidRPr="004C193F">
        <w:rPr>
          <w:rFonts w:ascii="Times New Roman" w:eastAsia="Calibri" w:hAnsi="Times New Roman" w:cs="Times New Roman"/>
          <w:sz w:val="24"/>
          <w:szCs w:val="24"/>
        </w:rPr>
        <w:t xml:space="preserve">.  The analysis will be based new analytical tools (e.g. </w:t>
      </w:r>
      <w:proofErr w:type="spellStart"/>
      <w:r w:rsidRPr="004C193F">
        <w:rPr>
          <w:rFonts w:ascii="Times New Roman" w:eastAsia="Calibri" w:hAnsi="Times New Roman" w:cs="Times New Roman"/>
          <w:sz w:val="24"/>
          <w:szCs w:val="24"/>
        </w:rPr>
        <w:t>Circuitscape</w:t>
      </w:r>
      <w:proofErr w:type="spellEnd"/>
      <w:r w:rsidRPr="004C193F">
        <w:rPr>
          <w:rFonts w:ascii="Times New Roman" w:eastAsia="Calibri" w:hAnsi="Times New Roman" w:cs="Times New Roman"/>
          <w:sz w:val="24"/>
          <w:szCs w:val="24"/>
        </w:rPr>
        <w:t xml:space="preserve"> and Resistant Kernel models) applied to the Northeast Regional Habitat Map, and corroborated with species locations and land cover maps. We aim to identify where the most important regional movement concentrations are, particularly those areas where movements may be funneled due to constriction in the landscape.  Using this information, we will measure the amount of flow, permeability and resistance present in the region’s roads and secured-lands network. The project will be by guided by a thi</w:t>
      </w:r>
      <w:r w:rsidR="001B269C">
        <w:rPr>
          <w:rFonts w:ascii="Times New Roman" w:eastAsia="Calibri" w:hAnsi="Times New Roman" w:cs="Times New Roman"/>
          <w:sz w:val="24"/>
          <w:szCs w:val="24"/>
        </w:rPr>
        <w:t xml:space="preserve">rteen-state steering committee.  The project will be coordinated with and be designed to complement the </w:t>
      </w:r>
      <w:r w:rsidR="001B269C" w:rsidRPr="001B269C">
        <w:rPr>
          <w:rFonts w:ascii="Times New Roman" w:eastAsia="Calibri" w:hAnsi="Times New Roman" w:cs="Times New Roman"/>
          <w:sz w:val="24"/>
          <w:szCs w:val="24"/>
        </w:rPr>
        <w:t xml:space="preserve">Designing Sustainable Landscapes project being led by </w:t>
      </w:r>
      <w:r w:rsidR="001B269C">
        <w:rPr>
          <w:rFonts w:ascii="Times New Roman" w:eastAsia="Calibri" w:hAnsi="Times New Roman" w:cs="Times New Roman"/>
          <w:sz w:val="24"/>
          <w:szCs w:val="24"/>
        </w:rPr>
        <w:t>the University of Massachusetts which includes local connectivity metrics.</w:t>
      </w:r>
    </w:p>
    <w:p w:rsidR="006F18C8" w:rsidRPr="004C193F" w:rsidRDefault="0087480F" w:rsidP="006A10AA">
      <w:pPr>
        <w:pStyle w:val="ListParagraph"/>
        <w:numPr>
          <w:ilvl w:val="0"/>
          <w:numId w:val="1"/>
        </w:numPr>
        <w:tabs>
          <w:tab w:val="left" w:pos="3600"/>
        </w:tabs>
        <w:outlineLvl w:val="0"/>
        <w:rPr>
          <w:rFonts w:ascii="Times New Roman" w:hAnsi="Times New Roman" w:cs="Times New Roman"/>
          <w:sz w:val="24"/>
          <w:szCs w:val="24"/>
        </w:rPr>
      </w:pPr>
      <w:r w:rsidRPr="004C193F">
        <w:rPr>
          <w:rFonts w:ascii="Times New Roman" w:eastAsia="Times New Roman" w:hAnsi="Times New Roman" w:cs="Times New Roman"/>
          <w:color w:val="000000"/>
          <w:sz w:val="24"/>
          <w:szCs w:val="24"/>
        </w:rPr>
        <w:t>Information Management Needs Assessment</w:t>
      </w:r>
      <w:r w:rsidR="001B269C">
        <w:rPr>
          <w:rFonts w:ascii="Times New Roman" w:eastAsia="Times New Roman" w:hAnsi="Times New Roman" w:cs="Times New Roman"/>
          <w:color w:val="000000"/>
          <w:sz w:val="24"/>
          <w:szCs w:val="24"/>
        </w:rPr>
        <w:t>, BJ Richardson, GIS Coordinator, U.S. Fish and Wildlife Service</w:t>
      </w:r>
    </w:p>
    <w:p w:rsidR="006F18C8" w:rsidRPr="004C193F" w:rsidRDefault="001B269C" w:rsidP="006A10AA">
      <w:pPr>
        <w:tabs>
          <w:tab w:val="left" w:pos="3600"/>
        </w:tabs>
        <w:outlineLvl w:val="0"/>
        <w:rPr>
          <w:rFonts w:ascii="Times New Roman" w:hAnsi="Times New Roman" w:cs="Times New Roman"/>
          <w:sz w:val="24"/>
          <w:szCs w:val="24"/>
        </w:rPr>
      </w:pPr>
      <w:r>
        <w:rPr>
          <w:rFonts w:ascii="Times New Roman" w:hAnsi="Times New Roman" w:cs="Times New Roman"/>
          <w:sz w:val="24"/>
          <w:szCs w:val="24"/>
        </w:rPr>
        <w:t>Assessment will include r</w:t>
      </w:r>
      <w:r w:rsidR="006F18C8" w:rsidRPr="004C193F">
        <w:rPr>
          <w:rFonts w:ascii="Times New Roman" w:hAnsi="Times New Roman" w:cs="Times New Roman"/>
          <w:sz w:val="24"/>
          <w:szCs w:val="24"/>
        </w:rPr>
        <w:t xml:space="preserve">eview </w:t>
      </w:r>
      <w:r>
        <w:rPr>
          <w:rFonts w:ascii="Times New Roman" w:hAnsi="Times New Roman" w:cs="Times New Roman"/>
          <w:sz w:val="24"/>
          <w:szCs w:val="24"/>
        </w:rPr>
        <w:t xml:space="preserve">of </w:t>
      </w:r>
      <w:r w:rsidR="006F18C8" w:rsidRPr="004C193F">
        <w:rPr>
          <w:rFonts w:ascii="Times New Roman" w:hAnsi="Times New Roman" w:cs="Times New Roman"/>
          <w:sz w:val="24"/>
          <w:szCs w:val="24"/>
        </w:rPr>
        <w:t xml:space="preserve">existing materials and relevant literature on needs assessments; with input from NALCC team, </w:t>
      </w:r>
      <w:r>
        <w:rPr>
          <w:rFonts w:ascii="Times New Roman" w:hAnsi="Times New Roman" w:cs="Times New Roman"/>
          <w:sz w:val="24"/>
          <w:szCs w:val="24"/>
        </w:rPr>
        <w:t xml:space="preserve">will </w:t>
      </w:r>
      <w:r w:rsidR="006F18C8" w:rsidRPr="004C193F">
        <w:rPr>
          <w:rFonts w:ascii="Times New Roman" w:hAnsi="Times New Roman" w:cs="Times New Roman"/>
          <w:sz w:val="24"/>
          <w:szCs w:val="24"/>
        </w:rPr>
        <w:t xml:space="preserve">develop list of questions to ask stakeholders; interview/survey stakeholders; </w:t>
      </w:r>
      <w:r>
        <w:rPr>
          <w:rFonts w:ascii="Times New Roman" w:hAnsi="Times New Roman" w:cs="Times New Roman"/>
          <w:sz w:val="24"/>
          <w:szCs w:val="24"/>
        </w:rPr>
        <w:t xml:space="preserve">will </w:t>
      </w:r>
      <w:r w:rsidR="006F18C8" w:rsidRPr="004C193F">
        <w:rPr>
          <w:rFonts w:ascii="Times New Roman" w:hAnsi="Times New Roman" w:cs="Times New Roman"/>
          <w:sz w:val="24"/>
          <w:szCs w:val="24"/>
        </w:rPr>
        <w:t xml:space="preserve">follow up with stakeholders if necessary to get as complete a response as possible; based on survey, </w:t>
      </w:r>
      <w:r>
        <w:rPr>
          <w:rFonts w:ascii="Times New Roman" w:hAnsi="Times New Roman" w:cs="Times New Roman"/>
          <w:sz w:val="24"/>
          <w:szCs w:val="24"/>
        </w:rPr>
        <w:t xml:space="preserve">will </w:t>
      </w:r>
      <w:r w:rsidR="006F18C8" w:rsidRPr="004C193F">
        <w:rPr>
          <w:rFonts w:ascii="Times New Roman" w:hAnsi="Times New Roman" w:cs="Times New Roman"/>
          <w:sz w:val="24"/>
          <w:szCs w:val="24"/>
        </w:rPr>
        <w:t xml:space="preserve">evaluate most important data/information needs that are unmet; </w:t>
      </w:r>
      <w:r>
        <w:rPr>
          <w:rFonts w:ascii="Times New Roman" w:hAnsi="Times New Roman" w:cs="Times New Roman"/>
          <w:sz w:val="24"/>
          <w:szCs w:val="24"/>
        </w:rPr>
        <w:t xml:space="preserve">and will </w:t>
      </w:r>
      <w:r w:rsidR="006F18C8" w:rsidRPr="004C193F">
        <w:rPr>
          <w:rFonts w:ascii="Times New Roman" w:hAnsi="Times New Roman" w:cs="Times New Roman"/>
          <w:sz w:val="24"/>
          <w:szCs w:val="24"/>
        </w:rPr>
        <w:t xml:space="preserve">make recommendations on the approach and structure of a information management system and for a pilot system.  The assessment will build on the information </w:t>
      </w:r>
      <w:r>
        <w:rPr>
          <w:rFonts w:ascii="Times New Roman" w:hAnsi="Times New Roman" w:cs="Times New Roman"/>
          <w:sz w:val="24"/>
          <w:szCs w:val="24"/>
        </w:rPr>
        <w:t>collected</w:t>
      </w:r>
      <w:r w:rsidR="006F18C8" w:rsidRPr="004C193F">
        <w:rPr>
          <w:rFonts w:ascii="Times New Roman" w:hAnsi="Times New Roman" w:cs="Times New Roman"/>
          <w:sz w:val="24"/>
          <w:szCs w:val="24"/>
        </w:rPr>
        <w:t xml:space="preserve"> at the Northeast Conservation Framework Workshop</w:t>
      </w:r>
      <w:r>
        <w:rPr>
          <w:rFonts w:ascii="Times New Roman" w:hAnsi="Times New Roman" w:cs="Times New Roman"/>
          <w:sz w:val="24"/>
          <w:szCs w:val="24"/>
        </w:rPr>
        <w:t>.</w:t>
      </w:r>
    </w:p>
    <w:p w:rsidR="00D77BCF" w:rsidRPr="001B269C" w:rsidRDefault="00D77BCF" w:rsidP="006A10AA">
      <w:pPr>
        <w:pStyle w:val="ListParagraph"/>
        <w:numPr>
          <w:ilvl w:val="0"/>
          <w:numId w:val="1"/>
        </w:numPr>
        <w:tabs>
          <w:tab w:val="left" w:pos="2160"/>
        </w:tabs>
        <w:rPr>
          <w:rFonts w:ascii="Times New Roman" w:hAnsi="Times New Roman" w:cs="Times New Roman"/>
          <w:bCs/>
          <w:iCs/>
          <w:sz w:val="24"/>
          <w:szCs w:val="24"/>
        </w:rPr>
      </w:pPr>
      <w:r w:rsidRPr="001B269C">
        <w:rPr>
          <w:rFonts w:ascii="Times New Roman" w:hAnsi="Times New Roman" w:cs="Times New Roman"/>
          <w:bCs/>
          <w:sz w:val="24"/>
          <w:szCs w:val="24"/>
        </w:rPr>
        <w:t>Development of a Northeast Regional Coastal and Marine Ecological Classification Standard, Mark G. Anderson, Ph.D. Director of Conservation Science</w:t>
      </w:r>
    </w:p>
    <w:p w:rsidR="00D77BCF" w:rsidRPr="004C193F" w:rsidRDefault="00D77BCF" w:rsidP="006A10AA">
      <w:pPr>
        <w:pStyle w:val="ListParagraph"/>
        <w:tabs>
          <w:tab w:val="left" w:pos="2160"/>
        </w:tabs>
        <w:rPr>
          <w:rFonts w:ascii="Times New Roman" w:hAnsi="Times New Roman" w:cs="Times New Roman"/>
          <w:bCs/>
          <w:sz w:val="24"/>
          <w:szCs w:val="24"/>
        </w:rPr>
      </w:pPr>
      <w:r w:rsidRPr="001B269C">
        <w:rPr>
          <w:rFonts w:ascii="Times New Roman" w:hAnsi="Times New Roman" w:cs="Times New Roman"/>
          <w:bCs/>
          <w:sz w:val="24"/>
          <w:szCs w:val="24"/>
        </w:rPr>
        <w:t>The Nature Conservancy, Eastern Division</w:t>
      </w:r>
    </w:p>
    <w:p w:rsidR="00BA29FF" w:rsidRPr="004C193F" w:rsidRDefault="00BA29FF" w:rsidP="006A10AA">
      <w:pPr>
        <w:pStyle w:val="ListParagraph"/>
        <w:tabs>
          <w:tab w:val="left" w:pos="2160"/>
        </w:tabs>
        <w:rPr>
          <w:rFonts w:ascii="Times New Roman" w:hAnsi="Times New Roman" w:cs="Times New Roman"/>
          <w:bCs/>
          <w:i/>
          <w:iCs/>
          <w:sz w:val="24"/>
          <w:szCs w:val="24"/>
        </w:rPr>
      </w:pPr>
    </w:p>
    <w:p w:rsidR="00D77BCF" w:rsidRPr="004C193F" w:rsidRDefault="00D77BCF" w:rsidP="006A10AA">
      <w:pPr>
        <w:pStyle w:val="ListParagraph"/>
        <w:tabs>
          <w:tab w:val="left" w:pos="2160"/>
        </w:tabs>
        <w:ind w:left="90"/>
        <w:rPr>
          <w:rFonts w:ascii="Times New Roman" w:hAnsi="Times New Roman" w:cs="Times New Roman"/>
          <w:sz w:val="24"/>
          <w:szCs w:val="24"/>
        </w:rPr>
      </w:pPr>
      <w:r w:rsidRPr="004C193F">
        <w:rPr>
          <w:rFonts w:ascii="Times New Roman" w:hAnsi="Times New Roman" w:cs="Times New Roman"/>
          <w:sz w:val="24"/>
          <w:szCs w:val="24"/>
        </w:rPr>
        <w:t xml:space="preserve">This project will integrate NOAA and </w:t>
      </w:r>
      <w:proofErr w:type="spellStart"/>
      <w:r w:rsidRPr="004C193F">
        <w:rPr>
          <w:rFonts w:ascii="Times New Roman" w:hAnsi="Times New Roman" w:cs="Times New Roman"/>
          <w:sz w:val="24"/>
          <w:szCs w:val="24"/>
        </w:rPr>
        <w:t>NatureServe’s</w:t>
      </w:r>
      <w:proofErr w:type="spellEnd"/>
      <w:r w:rsidRPr="004C193F">
        <w:rPr>
          <w:rFonts w:ascii="Times New Roman" w:hAnsi="Times New Roman" w:cs="Times New Roman"/>
          <w:sz w:val="24"/>
          <w:szCs w:val="24"/>
        </w:rPr>
        <w:t xml:space="preserve"> Coastal and Marine Ecological Classification Standard (CMECS) and the Nature Conservancy and </w:t>
      </w:r>
      <w:proofErr w:type="spellStart"/>
      <w:r w:rsidRPr="004C193F">
        <w:rPr>
          <w:rFonts w:ascii="Times New Roman" w:hAnsi="Times New Roman" w:cs="Times New Roman"/>
          <w:sz w:val="24"/>
          <w:szCs w:val="24"/>
        </w:rPr>
        <w:t>NatureServe’s</w:t>
      </w:r>
      <w:proofErr w:type="spellEnd"/>
      <w:r w:rsidRPr="004C193F">
        <w:rPr>
          <w:rFonts w:ascii="Times New Roman" w:hAnsi="Times New Roman" w:cs="Times New Roman"/>
          <w:sz w:val="24"/>
          <w:szCs w:val="24"/>
        </w:rPr>
        <w:t xml:space="preserve"> Northeast Regional Habitat Classification System (NRHCS) in order to extend the latter system to estuarine and marine environments from Maine to Virginia. Several commonalities already exist between the two schemes; namely each has a multi-scale hierarchical framework, relies on structural environmental features, and seeks to convey physical-biological linkages. Making CMECS and NRHCS compatible will bring appropriate specificity to the application of the national CMECS standard to the region. We will coordinate with state, </w:t>
      </w:r>
      <w:proofErr w:type="gramStart"/>
      <w:r w:rsidRPr="004C193F">
        <w:rPr>
          <w:rFonts w:ascii="Times New Roman" w:hAnsi="Times New Roman" w:cs="Times New Roman"/>
          <w:sz w:val="24"/>
          <w:szCs w:val="24"/>
        </w:rPr>
        <w:t>academic,</w:t>
      </w:r>
      <w:proofErr w:type="gramEnd"/>
      <w:r w:rsidRPr="004C193F">
        <w:rPr>
          <w:rFonts w:ascii="Times New Roman" w:hAnsi="Times New Roman" w:cs="Times New Roman"/>
          <w:sz w:val="24"/>
          <w:szCs w:val="24"/>
        </w:rPr>
        <w:t xml:space="preserve"> and non-profit </w:t>
      </w:r>
      <w:r w:rsidRPr="004C193F">
        <w:rPr>
          <w:rFonts w:ascii="Times New Roman" w:hAnsi="Times New Roman" w:cs="Times New Roman"/>
          <w:sz w:val="24"/>
          <w:szCs w:val="24"/>
        </w:rPr>
        <w:lastRenderedPageBreak/>
        <w:t xml:space="preserve">partners and existing ocean partnerships (NROC and MARCO) to identify and cross-walk existing state marine classification systems. We will examine the scalability of this classification by conducting pilot mapping projects at three different scales relevant to planning and conservation efforts. At the smallest scale (1:5,000,000), we will apply the classification to the Nature Conservancy’s 2010 Northwest Atlantic Marine Assessment. An intermediate-scale classification (1:250,000) will utilize datasets assembled for marine spatial planning efforts in Rhode Island, Massachusetts, and adjacent federal waters. Finally, we will classify estuary-specific, high-resolution information for Boston Harbor (1:5,000 </w:t>
      </w:r>
      <w:proofErr w:type="gramStart"/>
      <w:r w:rsidRPr="004C193F">
        <w:rPr>
          <w:rFonts w:ascii="Times New Roman" w:hAnsi="Times New Roman" w:cs="Times New Roman"/>
          <w:sz w:val="24"/>
          <w:szCs w:val="24"/>
        </w:rPr>
        <w:t>scale</w:t>
      </w:r>
      <w:proofErr w:type="gramEnd"/>
      <w:r w:rsidRPr="004C193F">
        <w:rPr>
          <w:rFonts w:ascii="Times New Roman" w:hAnsi="Times New Roman" w:cs="Times New Roman"/>
          <w:sz w:val="24"/>
          <w:szCs w:val="24"/>
        </w:rPr>
        <w:t xml:space="preserve">). These pilots will allow us to assess the ability of CMECS to convey consistent ecological data across relevant scales. Workshops and phone meetings will happen in the first year followed by the pilot efforts in the second year.  </w:t>
      </w:r>
    </w:p>
    <w:p w:rsidR="00AA5614" w:rsidRPr="004C193F" w:rsidRDefault="00AA5614" w:rsidP="006A10AA">
      <w:pPr>
        <w:pStyle w:val="ListParagraph"/>
        <w:tabs>
          <w:tab w:val="left" w:pos="2160"/>
        </w:tabs>
        <w:ind w:left="90"/>
        <w:rPr>
          <w:rFonts w:ascii="Times New Roman" w:hAnsi="Times New Roman" w:cs="Times New Roman"/>
          <w:bCs/>
          <w:i/>
          <w:iCs/>
          <w:sz w:val="24"/>
          <w:szCs w:val="24"/>
        </w:rPr>
      </w:pPr>
    </w:p>
    <w:p w:rsidR="00D77BCF" w:rsidRPr="004C193F" w:rsidRDefault="00D77BCF" w:rsidP="006A10AA">
      <w:pPr>
        <w:pStyle w:val="ListParagraph"/>
        <w:numPr>
          <w:ilvl w:val="0"/>
          <w:numId w:val="1"/>
        </w:numPr>
        <w:tabs>
          <w:tab w:val="left" w:pos="2160"/>
        </w:tabs>
        <w:rPr>
          <w:rFonts w:ascii="Times New Roman" w:hAnsi="Times New Roman" w:cs="Times New Roman"/>
          <w:bCs/>
          <w:i/>
          <w:iCs/>
          <w:sz w:val="24"/>
          <w:szCs w:val="24"/>
        </w:rPr>
      </w:pPr>
      <w:r w:rsidRPr="004C193F">
        <w:rPr>
          <w:rFonts w:ascii="Times New Roman" w:eastAsia="Times New Roman" w:hAnsi="Times New Roman" w:cs="Times New Roman"/>
          <w:color w:val="000000"/>
          <w:sz w:val="24"/>
          <w:szCs w:val="24"/>
        </w:rPr>
        <w:t>Assessing Priority Amphibian &amp; Reptile Conservation Areas (PARCAs) and Vulnerability to Climate Change in the North Atlantic Landscape Conservation Cooperative</w:t>
      </w:r>
      <w:r w:rsidR="001B269C">
        <w:rPr>
          <w:rFonts w:ascii="Times New Roman" w:eastAsia="Times New Roman" w:hAnsi="Times New Roman" w:cs="Times New Roman"/>
          <w:color w:val="000000"/>
          <w:sz w:val="24"/>
          <w:szCs w:val="24"/>
        </w:rPr>
        <w:t>;</w:t>
      </w:r>
      <w:r w:rsidRPr="004C193F">
        <w:rPr>
          <w:rFonts w:ascii="Times New Roman" w:eastAsia="Times New Roman" w:hAnsi="Times New Roman" w:cs="Times New Roman"/>
          <w:color w:val="000000"/>
          <w:sz w:val="24"/>
          <w:szCs w:val="24"/>
        </w:rPr>
        <w:t xml:space="preserve"> </w:t>
      </w:r>
      <w:r w:rsidRPr="004C193F">
        <w:rPr>
          <w:rFonts w:ascii="Times New Roman" w:hAnsi="Times New Roman" w:cs="Times New Roman"/>
          <w:sz w:val="24"/>
          <w:szCs w:val="24"/>
        </w:rPr>
        <w:t xml:space="preserve"> </w:t>
      </w:r>
      <w:proofErr w:type="spellStart"/>
      <w:r w:rsidRPr="004C193F">
        <w:rPr>
          <w:rFonts w:ascii="Times New Roman" w:hAnsi="Times New Roman" w:cs="Times New Roman"/>
          <w:sz w:val="24"/>
          <w:szCs w:val="24"/>
        </w:rPr>
        <w:t>Priya</w:t>
      </w:r>
      <w:proofErr w:type="spellEnd"/>
      <w:r w:rsidRPr="004C193F">
        <w:rPr>
          <w:rFonts w:ascii="Times New Roman" w:hAnsi="Times New Roman" w:cs="Times New Roman"/>
          <w:sz w:val="24"/>
          <w:szCs w:val="24"/>
        </w:rPr>
        <w:t xml:space="preserve"> </w:t>
      </w:r>
      <w:proofErr w:type="spellStart"/>
      <w:r w:rsidRPr="004C193F">
        <w:rPr>
          <w:rFonts w:ascii="Times New Roman" w:hAnsi="Times New Roman" w:cs="Times New Roman"/>
          <w:sz w:val="24"/>
          <w:szCs w:val="24"/>
        </w:rPr>
        <w:t>Nanjappa</w:t>
      </w:r>
      <w:proofErr w:type="spellEnd"/>
      <w:r w:rsidRPr="004C193F">
        <w:rPr>
          <w:rFonts w:ascii="Times New Roman" w:hAnsi="Times New Roman" w:cs="Times New Roman"/>
          <w:sz w:val="24"/>
          <w:szCs w:val="24"/>
        </w:rPr>
        <w:t>,</w:t>
      </w:r>
      <w:r w:rsidR="001B269C">
        <w:rPr>
          <w:rFonts w:ascii="Times New Roman" w:hAnsi="Times New Roman" w:cs="Times New Roman"/>
          <w:sz w:val="24"/>
          <w:szCs w:val="24"/>
        </w:rPr>
        <w:t xml:space="preserve"> M.Sc., </w:t>
      </w:r>
      <w:r w:rsidRPr="004C193F">
        <w:rPr>
          <w:rFonts w:ascii="Times New Roman" w:hAnsi="Times New Roman" w:cs="Times New Roman"/>
          <w:sz w:val="24"/>
          <w:szCs w:val="24"/>
        </w:rPr>
        <w:t>Amphibian &amp; Reptile Coordinator, Association of Fish &amp; Wildlife Agencies</w:t>
      </w:r>
    </w:p>
    <w:p w:rsidR="00F41E07" w:rsidRPr="004C193F" w:rsidRDefault="00F41E07" w:rsidP="006A10AA">
      <w:pPr>
        <w:pStyle w:val="ListParagraph"/>
        <w:tabs>
          <w:tab w:val="left" w:pos="2160"/>
        </w:tabs>
        <w:rPr>
          <w:rFonts w:ascii="Times New Roman" w:hAnsi="Times New Roman" w:cs="Times New Roman"/>
          <w:sz w:val="24"/>
          <w:szCs w:val="24"/>
        </w:rPr>
      </w:pPr>
    </w:p>
    <w:p w:rsidR="00F41E07" w:rsidRPr="004C193F" w:rsidRDefault="00F41E07" w:rsidP="006A10AA">
      <w:pPr>
        <w:pStyle w:val="Default"/>
        <w:spacing w:line="276" w:lineRule="auto"/>
        <w:rPr>
          <w:iCs/>
        </w:rPr>
      </w:pPr>
      <w:r w:rsidRPr="004C193F">
        <w:t xml:space="preserve">Amphibians and reptiles are experiencing severe habitat loss throughout North America; however, this threat to biodiversity can be mitigated by identifying and managing areas that serve a disproportionate role in sustaining </w:t>
      </w:r>
      <w:proofErr w:type="spellStart"/>
      <w:r w:rsidRPr="004C193F">
        <w:t>herpetofauna</w:t>
      </w:r>
      <w:proofErr w:type="spellEnd"/>
      <w:r w:rsidRPr="004C193F">
        <w:t xml:space="preserve">. Identification of such areas must take into consideration the dynamic nature of habitat suitability. As climate rapidly changes it is possible that areas currently deemed suitable may no longer be so in the future. </w:t>
      </w:r>
      <w:r w:rsidRPr="004C193F">
        <w:rPr>
          <w:iCs/>
        </w:rPr>
        <w:t>To address these needs, we are proposing to generate spatially-explicit data that will (1) identify Priority Amphibian and Reptile Conservation Areas (PARCAs) – those discrete areas most vital to maintaining reptile and amphibian diversity, (2) project regions of current and future climatic suitability for a number of priority reptiles and amphibians in the North Atlantic Landscape Conservation Cooperative, and (3) identify gaps in distributional data for these species that may prevent or inhibit the identification of species-level climatic suitability.</w:t>
      </w:r>
    </w:p>
    <w:p w:rsidR="00F41E07" w:rsidRPr="004C193F" w:rsidRDefault="00F41E07" w:rsidP="006A10AA">
      <w:pPr>
        <w:pStyle w:val="ListParagraph"/>
        <w:tabs>
          <w:tab w:val="left" w:pos="2160"/>
        </w:tabs>
        <w:rPr>
          <w:rFonts w:ascii="Times New Roman" w:hAnsi="Times New Roman" w:cs="Times New Roman"/>
          <w:sz w:val="24"/>
          <w:szCs w:val="24"/>
        </w:rPr>
      </w:pPr>
    </w:p>
    <w:p w:rsidR="00F41E07" w:rsidRPr="004C193F" w:rsidRDefault="00F41E07" w:rsidP="006A10AA">
      <w:pPr>
        <w:pStyle w:val="ListParagraph"/>
        <w:tabs>
          <w:tab w:val="left" w:pos="2160"/>
        </w:tabs>
        <w:rPr>
          <w:rFonts w:ascii="Times New Roman" w:hAnsi="Times New Roman" w:cs="Times New Roman"/>
          <w:bCs/>
          <w:i/>
          <w:iCs/>
          <w:sz w:val="24"/>
          <w:szCs w:val="24"/>
        </w:rPr>
      </w:pPr>
    </w:p>
    <w:p w:rsidR="002C1C8A" w:rsidRDefault="00F41E07" w:rsidP="006A10AA">
      <w:pPr>
        <w:pStyle w:val="ListParagraph"/>
        <w:numPr>
          <w:ilvl w:val="0"/>
          <w:numId w:val="1"/>
        </w:numPr>
        <w:rPr>
          <w:rFonts w:ascii="Times New Roman" w:hAnsi="Times New Roman" w:cs="Times New Roman"/>
          <w:bCs/>
          <w:sz w:val="24"/>
          <w:szCs w:val="24"/>
        </w:rPr>
      </w:pPr>
      <w:r w:rsidRPr="004C193F">
        <w:rPr>
          <w:rFonts w:ascii="Times New Roman" w:hAnsi="Times New Roman" w:cs="Times New Roman"/>
          <w:bCs/>
          <w:sz w:val="24"/>
          <w:szCs w:val="24"/>
        </w:rPr>
        <w:t xml:space="preserve">Mapping the Distribution, Abundance and Risk Assessment of Marine Birds in the Northwest Atlantic: Phase 1; Tim Jones, </w:t>
      </w:r>
      <w:r w:rsidR="003109CA" w:rsidRPr="001B269C">
        <w:rPr>
          <w:rFonts w:ascii="Times New Roman" w:hAnsi="Times New Roman" w:cs="Times New Roman"/>
          <w:bCs/>
          <w:sz w:val="24"/>
          <w:szCs w:val="24"/>
        </w:rPr>
        <w:t xml:space="preserve">Ph.D. </w:t>
      </w:r>
      <w:r w:rsidR="003109CA">
        <w:rPr>
          <w:rFonts w:ascii="Times New Roman" w:hAnsi="Times New Roman" w:cs="Times New Roman"/>
          <w:bCs/>
          <w:sz w:val="24"/>
          <w:szCs w:val="24"/>
        </w:rPr>
        <w:t>,</w:t>
      </w:r>
      <w:r w:rsidRPr="004C193F">
        <w:rPr>
          <w:rFonts w:ascii="Times New Roman" w:hAnsi="Times New Roman" w:cs="Times New Roman"/>
          <w:bCs/>
          <w:sz w:val="24"/>
          <w:szCs w:val="24"/>
        </w:rPr>
        <w:t>Science Coordinator, Atlantic Coast Joint Venture</w:t>
      </w:r>
    </w:p>
    <w:p w:rsidR="001B269C" w:rsidRPr="004C193F" w:rsidRDefault="001B269C" w:rsidP="001B269C">
      <w:pPr>
        <w:pStyle w:val="ListParagraph"/>
        <w:rPr>
          <w:rFonts w:ascii="Times New Roman" w:hAnsi="Times New Roman" w:cs="Times New Roman"/>
          <w:bCs/>
          <w:sz w:val="24"/>
          <w:szCs w:val="24"/>
        </w:rPr>
      </w:pPr>
    </w:p>
    <w:p w:rsidR="002C1C8A" w:rsidRPr="004C193F" w:rsidRDefault="002C1C8A" w:rsidP="001B269C">
      <w:pPr>
        <w:pStyle w:val="ListParagraph"/>
        <w:ind w:left="0"/>
        <w:rPr>
          <w:rFonts w:ascii="Times New Roman" w:hAnsi="Times New Roman" w:cs="Times New Roman"/>
          <w:sz w:val="24"/>
          <w:szCs w:val="24"/>
        </w:rPr>
      </w:pPr>
      <w:r w:rsidRPr="004C193F">
        <w:rPr>
          <w:rFonts w:ascii="Times New Roman" w:hAnsi="Times New Roman" w:cs="Times New Roman"/>
          <w:sz w:val="24"/>
          <w:szCs w:val="24"/>
        </w:rPr>
        <w:t>This project will develop a series of maps depicting t</w:t>
      </w:r>
      <w:r w:rsidR="003109CA">
        <w:rPr>
          <w:rFonts w:ascii="Times New Roman" w:hAnsi="Times New Roman" w:cs="Times New Roman"/>
          <w:sz w:val="24"/>
          <w:szCs w:val="24"/>
        </w:rPr>
        <w:t xml:space="preserve">he distribution, abundance and </w:t>
      </w:r>
      <w:r w:rsidRPr="004C193F">
        <w:rPr>
          <w:rFonts w:ascii="Times New Roman" w:hAnsi="Times New Roman" w:cs="Times New Roman"/>
          <w:sz w:val="24"/>
          <w:szCs w:val="24"/>
        </w:rPr>
        <w:t xml:space="preserve">areas of high, medium and low risk to marine birds from offshore activities (e.g., energy development) in the northwestern Atlantic Ocean. There are numerous efforts underway to identify marine habitats of importance to marine birds in the offshore environments of the eastern U.S. </w:t>
      </w:r>
      <w:r w:rsidR="003109CA">
        <w:rPr>
          <w:rFonts w:ascii="Times New Roman" w:hAnsi="Times New Roman" w:cs="Times New Roman"/>
          <w:sz w:val="24"/>
          <w:szCs w:val="24"/>
        </w:rPr>
        <w:t xml:space="preserve"> </w:t>
      </w:r>
      <w:r w:rsidRPr="004C193F">
        <w:rPr>
          <w:rFonts w:ascii="Times New Roman" w:hAnsi="Times New Roman" w:cs="Times New Roman"/>
          <w:sz w:val="24"/>
          <w:szCs w:val="24"/>
        </w:rPr>
        <w:t xml:space="preserve">Many of these efforts are gathering similar types of information (i.e., baseline data) but are focusing on different regions and using different technologies. This project will bring together a unique </w:t>
      </w:r>
      <w:r w:rsidRPr="004C193F">
        <w:rPr>
          <w:rFonts w:ascii="Times New Roman" w:hAnsi="Times New Roman" w:cs="Times New Roman"/>
          <w:sz w:val="24"/>
          <w:szCs w:val="24"/>
        </w:rPr>
        <w:lastRenderedPageBreak/>
        <w:t xml:space="preserve">partnership to pull together data from a variety of sources including: ships of opportunity, aerial surveys, species specific telemetry studies, and the historic (from the 1970s to present) marine bird database (Atlantic Seabird Compendium) maintained by the US Geological Survey (USGS).  These data will be used to model distribution and abundance patterns of many species or species groups of seabirds and then combine them with species risk assessments to create a spatially explicit risk surface.  The resulting “best darn bird map” can be can be used for informing decisions about </w:t>
      </w:r>
      <w:proofErr w:type="spellStart"/>
      <w:r w:rsidRPr="004C193F">
        <w:rPr>
          <w:rFonts w:ascii="Times New Roman" w:hAnsi="Times New Roman" w:cs="Times New Roman"/>
          <w:sz w:val="24"/>
          <w:szCs w:val="24"/>
        </w:rPr>
        <w:t>siting</w:t>
      </w:r>
      <w:proofErr w:type="spellEnd"/>
      <w:r w:rsidRPr="004C193F">
        <w:rPr>
          <w:rFonts w:ascii="Times New Roman" w:hAnsi="Times New Roman" w:cs="Times New Roman"/>
          <w:sz w:val="24"/>
          <w:szCs w:val="24"/>
        </w:rPr>
        <w:t xml:space="preserve"> offshore activities such as wind turbine installations, marine spatial planning efforts, or other uses requiring maps of seabird distributions such as identifying marine protected areas. Our goal in this effort is to document and predict areas of frequent use</w:t>
      </w:r>
      <w:r w:rsidR="003109CA">
        <w:rPr>
          <w:rFonts w:ascii="Times New Roman" w:hAnsi="Times New Roman" w:cs="Times New Roman"/>
          <w:sz w:val="24"/>
          <w:szCs w:val="24"/>
        </w:rPr>
        <w:t xml:space="preserve"> and aggregations of birds and </w:t>
      </w:r>
      <w:r w:rsidRPr="004C193F">
        <w:rPr>
          <w:rFonts w:ascii="Times New Roman" w:hAnsi="Times New Roman" w:cs="Times New Roman"/>
          <w:sz w:val="24"/>
          <w:szCs w:val="24"/>
        </w:rPr>
        <w:t xml:space="preserve">the relative risk to marine birds within these areas. Interest in developing wind resources in the offshore waters of the Mid-Atlantic and New England is increasing rapidly and information is needed to help managers select sites for wind turbines and other offshore uses. The resulting risk surface can be used to inform offshore energy development and more generally, marine spatial planning efforts about the importance of the pelagic habitats to marine birds.  </w:t>
      </w:r>
    </w:p>
    <w:p w:rsidR="002C1C8A" w:rsidRPr="004C193F" w:rsidRDefault="002C1C8A" w:rsidP="006A10AA">
      <w:pPr>
        <w:pStyle w:val="ListParagraph"/>
        <w:rPr>
          <w:rFonts w:ascii="Times New Roman" w:hAnsi="Times New Roman" w:cs="Times New Roman"/>
          <w:bCs/>
          <w:sz w:val="24"/>
          <w:szCs w:val="24"/>
        </w:rPr>
      </w:pPr>
    </w:p>
    <w:p w:rsidR="002C1C8A" w:rsidRPr="004C193F" w:rsidRDefault="00F41E07" w:rsidP="006A10AA">
      <w:pPr>
        <w:pStyle w:val="ListParagraph"/>
        <w:numPr>
          <w:ilvl w:val="0"/>
          <w:numId w:val="1"/>
        </w:numPr>
        <w:rPr>
          <w:rFonts w:ascii="Times New Roman" w:hAnsi="Times New Roman" w:cs="Times New Roman"/>
          <w:bCs/>
          <w:sz w:val="24"/>
          <w:szCs w:val="24"/>
        </w:rPr>
      </w:pPr>
      <w:r w:rsidRPr="004C193F">
        <w:rPr>
          <w:rFonts w:ascii="Times New Roman" w:hAnsi="Times New Roman" w:cs="Times New Roman"/>
          <w:color w:val="000000"/>
          <w:sz w:val="24"/>
          <w:szCs w:val="24"/>
        </w:rPr>
        <w:t xml:space="preserve">Integrating black duck habitat management and population ecology within an adaptive management framework; </w:t>
      </w:r>
      <w:r w:rsidR="002C1C8A" w:rsidRPr="004C193F">
        <w:rPr>
          <w:rFonts w:ascii="Times New Roman" w:hAnsi="Times New Roman" w:cs="Times New Roman"/>
          <w:sz w:val="24"/>
          <w:szCs w:val="24"/>
        </w:rPr>
        <w:t xml:space="preserve"> </w:t>
      </w:r>
      <w:proofErr w:type="spellStart"/>
      <w:r w:rsidRPr="004C193F">
        <w:rPr>
          <w:rFonts w:ascii="Times New Roman" w:hAnsi="Times New Roman" w:cs="Times New Roman"/>
          <w:sz w:val="24"/>
          <w:szCs w:val="24"/>
        </w:rPr>
        <w:t>Conor</w:t>
      </w:r>
      <w:proofErr w:type="spellEnd"/>
      <w:r w:rsidRPr="004C193F">
        <w:rPr>
          <w:rFonts w:ascii="Times New Roman" w:hAnsi="Times New Roman" w:cs="Times New Roman"/>
          <w:sz w:val="24"/>
          <w:szCs w:val="24"/>
        </w:rPr>
        <w:t xml:space="preserve"> P. McGowan, Alabama Cooperative Fish and Wildlife Research Unit</w:t>
      </w:r>
    </w:p>
    <w:p w:rsidR="002C1C8A" w:rsidRPr="004C193F" w:rsidRDefault="002C1C8A" w:rsidP="003109CA">
      <w:pPr>
        <w:pStyle w:val="Default"/>
        <w:spacing w:line="276" w:lineRule="auto"/>
      </w:pPr>
      <w:r w:rsidRPr="004C193F">
        <w:t xml:space="preserve">The goal of the black duck integrated modeling project is to develop an adaptive management framework that will identify the key uncertainties in black duck population dynamics and management, and work toward reducing those uncertainties. The adaptive management framework will focus on structural uncertainty by evaluating competing hypotheses regarding density dependence and black duck demographics (e.g., seasonal survival, productivity). The intention will be to aid resource managers in growing the black duck population by increasing continental carrying capacity through habitat management action. </w:t>
      </w:r>
    </w:p>
    <w:p w:rsidR="00AA5614" w:rsidRPr="004C193F" w:rsidRDefault="00AA5614" w:rsidP="006A10AA">
      <w:pPr>
        <w:pStyle w:val="Default"/>
        <w:spacing w:line="276" w:lineRule="auto"/>
        <w:rPr>
          <w:iCs/>
        </w:rPr>
      </w:pPr>
    </w:p>
    <w:p w:rsidR="00AA5614" w:rsidRPr="004C193F" w:rsidRDefault="00AA5614" w:rsidP="006A10AA">
      <w:pPr>
        <w:pStyle w:val="Default"/>
        <w:spacing w:line="276" w:lineRule="auto"/>
      </w:pPr>
    </w:p>
    <w:p w:rsidR="0087480F" w:rsidRPr="004C193F" w:rsidRDefault="0087480F" w:rsidP="006A10AA">
      <w:pPr>
        <w:pStyle w:val="ListParagraph"/>
        <w:tabs>
          <w:tab w:val="left" w:pos="3600"/>
        </w:tabs>
        <w:ind w:left="0"/>
        <w:outlineLvl w:val="0"/>
        <w:rPr>
          <w:rFonts w:ascii="Times New Roman" w:hAnsi="Times New Roman" w:cs="Times New Roman"/>
          <w:sz w:val="24"/>
          <w:szCs w:val="24"/>
        </w:rPr>
      </w:pPr>
      <w:r w:rsidRPr="004C193F">
        <w:rPr>
          <w:rFonts w:ascii="Times New Roman" w:hAnsi="Times New Roman" w:cs="Times New Roman"/>
          <w:sz w:val="24"/>
          <w:szCs w:val="24"/>
        </w:rPr>
        <w:t>.</w:t>
      </w:r>
    </w:p>
    <w:p w:rsidR="006F18C8" w:rsidRPr="004C193F" w:rsidRDefault="006F18C8" w:rsidP="006A10AA">
      <w:pPr>
        <w:pStyle w:val="ListParagraph"/>
        <w:tabs>
          <w:tab w:val="left" w:pos="3600"/>
        </w:tabs>
        <w:outlineLvl w:val="0"/>
        <w:rPr>
          <w:rFonts w:ascii="Times New Roman" w:hAnsi="Times New Roman" w:cs="Times New Roman"/>
          <w:sz w:val="24"/>
          <w:szCs w:val="24"/>
        </w:rPr>
      </w:pPr>
    </w:p>
    <w:p w:rsidR="006F18C8" w:rsidRPr="004C193F" w:rsidRDefault="006F18C8" w:rsidP="006A10AA">
      <w:pPr>
        <w:pStyle w:val="ListParagraph"/>
        <w:tabs>
          <w:tab w:val="left" w:pos="3600"/>
        </w:tabs>
        <w:ind w:left="0"/>
        <w:outlineLvl w:val="0"/>
        <w:rPr>
          <w:rFonts w:ascii="Times New Roman" w:hAnsi="Times New Roman" w:cs="Times New Roman"/>
          <w:sz w:val="24"/>
          <w:szCs w:val="24"/>
        </w:rPr>
      </w:pPr>
    </w:p>
    <w:p w:rsidR="0087480F" w:rsidRPr="004C193F" w:rsidRDefault="0087480F" w:rsidP="006A10AA">
      <w:pPr>
        <w:pStyle w:val="ListParagraph"/>
        <w:tabs>
          <w:tab w:val="left" w:pos="3600"/>
        </w:tabs>
        <w:outlineLvl w:val="0"/>
        <w:rPr>
          <w:rFonts w:ascii="Times New Roman" w:hAnsi="Times New Roman" w:cs="Times New Roman"/>
          <w:sz w:val="24"/>
          <w:szCs w:val="24"/>
        </w:rPr>
      </w:pPr>
    </w:p>
    <w:p w:rsidR="002E08D6" w:rsidRPr="004C193F" w:rsidRDefault="002E08D6" w:rsidP="006A10AA">
      <w:pPr>
        <w:pStyle w:val="NoSpacing1"/>
        <w:spacing w:line="276" w:lineRule="auto"/>
        <w:ind w:left="720"/>
        <w:rPr>
          <w:rFonts w:ascii="Times New Roman" w:hAnsi="Times New Roman"/>
        </w:rPr>
      </w:pPr>
    </w:p>
    <w:p w:rsidR="002E08D6" w:rsidRPr="004C193F" w:rsidRDefault="002E08D6" w:rsidP="006A10AA">
      <w:pPr>
        <w:pStyle w:val="NoSpacing1"/>
        <w:spacing w:line="276" w:lineRule="auto"/>
        <w:ind w:left="720"/>
        <w:rPr>
          <w:rFonts w:ascii="Times New Roman" w:hAnsi="Times New Roman"/>
        </w:rPr>
      </w:pPr>
    </w:p>
    <w:sectPr w:rsidR="002E08D6" w:rsidRPr="004C193F" w:rsidSect="0027433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9E5" w:rsidRDefault="005339E5" w:rsidP="005339E5">
      <w:pPr>
        <w:spacing w:after="0" w:line="240" w:lineRule="auto"/>
      </w:pPr>
      <w:r>
        <w:separator/>
      </w:r>
    </w:p>
  </w:endnote>
  <w:endnote w:type="continuationSeparator" w:id="0">
    <w:p w:rsidR="005339E5" w:rsidRDefault="005339E5" w:rsidP="00533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9E5" w:rsidRDefault="005339E5" w:rsidP="005339E5">
      <w:pPr>
        <w:spacing w:after="0" w:line="240" w:lineRule="auto"/>
      </w:pPr>
      <w:r>
        <w:separator/>
      </w:r>
    </w:p>
  </w:footnote>
  <w:footnote w:type="continuationSeparator" w:id="0">
    <w:p w:rsidR="005339E5" w:rsidRDefault="005339E5" w:rsidP="00533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E5" w:rsidRDefault="005339E5">
    <w:pPr>
      <w:pStyle w:val="Header"/>
    </w:pPr>
    <w:r>
      <w:t>Handout 9b</w:t>
    </w:r>
  </w:p>
  <w:p w:rsidR="005339E5" w:rsidRDefault="00533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392"/>
    <w:multiLevelType w:val="hybridMultilevel"/>
    <w:tmpl w:val="784A416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2939A6"/>
    <w:multiLevelType w:val="hybridMultilevel"/>
    <w:tmpl w:val="95763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2F5A25"/>
    <w:multiLevelType w:val="hybridMultilevel"/>
    <w:tmpl w:val="EB581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F234A"/>
    <w:multiLevelType w:val="hybridMultilevel"/>
    <w:tmpl w:val="113A4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42652"/>
    <w:multiLevelType w:val="hybridMultilevel"/>
    <w:tmpl w:val="EB581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50E4B"/>
    <w:multiLevelType w:val="hybridMultilevel"/>
    <w:tmpl w:val="EB581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504C3"/>
    <w:multiLevelType w:val="hybridMultilevel"/>
    <w:tmpl w:val="EB581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E41C0"/>
    <w:multiLevelType w:val="hybridMultilevel"/>
    <w:tmpl w:val="EB581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94839"/>
    <w:multiLevelType w:val="hybridMultilevel"/>
    <w:tmpl w:val="46F47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0"/>
  </w:num>
  <w:num w:numId="5">
    <w:abstractNumId w:val="6"/>
  </w:num>
  <w:num w:numId="6">
    <w:abstractNumId w:val="1"/>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1935A5"/>
    <w:rsid w:val="001935A5"/>
    <w:rsid w:val="001B269C"/>
    <w:rsid w:val="0027433D"/>
    <w:rsid w:val="002C1C8A"/>
    <w:rsid w:val="002E08D6"/>
    <w:rsid w:val="003005C3"/>
    <w:rsid w:val="003109CA"/>
    <w:rsid w:val="004B1F69"/>
    <w:rsid w:val="004C193F"/>
    <w:rsid w:val="005339E5"/>
    <w:rsid w:val="006A10AA"/>
    <w:rsid w:val="006F18C8"/>
    <w:rsid w:val="00741231"/>
    <w:rsid w:val="007B5821"/>
    <w:rsid w:val="0087480F"/>
    <w:rsid w:val="00A10A4C"/>
    <w:rsid w:val="00AA5614"/>
    <w:rsid w:val="00BA29FF"/>
    <w:rsid w:val="00D77BCF"/>
    <w:rsid w:val="00F41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3D"/>
  </w:style>
  <w:style w:type="paragraph" w:styleId="Heading4">
    <w:name w:val="heading 4"/>
    <w:basedOn w:val="Normal"/>
    <w:next w:val="Normal"/>
    <w:link w:val="Heading4Char"/>
    <w:uiPriority w:val="99"/>
    <w:qFormat/>
    <w:rsid w:val="00D77BCF"/>
    <w:pPr>
      <w:keepNext/>
      <w:autoSpaceDE w:val="0"/>
      <w:autoSpaceDN w:val="0"/>
      <w:adjustRightInd w:val="0"/>
      <w:spacing w:after="0" w:line="240" w:lineRule="auto"/>
      <w:outlineLvl w:val="3"/>
    </w:pPr>
    <w:rPr>
      <w:rFonts w:ascii="Arial" w:eastAsia="Times New Roman" w:hAnsi="Arial" w:cs="Arial"/>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A5"/>
    <w:pPr>
      <w:ind w:left="720"/>
      <w:contextualSpacing/>
    </w:pPr>
  </w:style>
  <w:style w:type="paragraph" w:customStyle="1" w:styleId="NoSpacing1">
    <w:name w:val="No Spacing1"/>
    <w:uiPriority w:val="1"/>
    <w:qFormat/>
    <w:rsid w:val="00741231"/>
    <w:pPr>
      <w:spacing w:after="0" w:line="240" w:lineRule="auto"/>
    </w:pPr>
    <w:rPr>
      <w:rFonts w:ascii="Cambria" w:eastAsia="Cambria" w:hAnsi="Cambria" w:cs="Times New Roman"/>
      <w:sz w:val="24"/>
      <w:szCs w:val="24"/>
    </w:rPr>
  </w:style>
  <w:style w:type="paragraph" w:styleId="BalloonText">
    <w:name w:val="Balloon Text"/>
    <w:basedOn w:val="Normal"/>
    <w:link w:val="BalloonTextChar"/>
    <w:semiHidden/>
    <w:rsid w:val="002E08D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E08D6"/>
    <w:rPr>
      <w:rFonts w:ascii="Tahoma" w:eastAsia="Times New Roman" w:hAnsi="Tahoma" w:cs="Tahoma"/>
      <w:sz w:val="16"/>
      <w:szCs w:val="16"/>
    </w:rPr>
  </w:style>
  <w:style w:type="paragraph" w:customStyle="1" w:styleId="Default">
    <w:name w:val="Default"/>
    <w:rsid w:val="00D77B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9"/>
    <w:rsid w:val="00D77BCF"/>
    <w:rPr>
      <w:rFonts w:ascii="Arial" w:eastAsia="Times New Roman" w:hAnsi="Arial" w:cs="Arial"/>
      <w:sz w:val="24"/>
      <w:szCs w:val="24"/>
      <w:u w:val="single"/>
    </w:rPr>
  </w:style>
  <w:style w:type="paragraph" w:styleId="BodyTextIndent3">
    <w:name w:val="Body Text Indent 3"/>
    <w:basedOn w:val="Default"/>
    <w:next w:val="Default"/>
    <w:link w:val="BodyTextIndent3Char"/>
    <w:uiPriority w:val="99"/>
    <w:rsid w:val="00F41E07"/>
    <w:rPr>
      <w:color w:val="auto"/>
    </w:rPr>
  </w:style>
  <w:style w:type="character" w:customStyle="1" w:styleId="BodyTextIndent3Char">
    <w:name w:val="Body Text Indent 3 Char"/>
    <w:basedOn w:val="DefaultParagraphFont"/>
    <w:link w:val="BodyTextIndent3"/>
    <w:uiPriority w:val="99"/>
    <w:rsid w:val="00F41E07"/>
    <w:rPr>
      <w:rFonts w:ascii="Times New Roman" w:hAnsi="Times New Roman" w:cs="Times New Roman"/>
      <w:sz w:val="24"/>
      <w:szCs w:val="24"/>
    </w:rPr>
  </w:style>
  <w:style w:type="paragraph" w:styleId="Header">
    <w:name w:val="header"/>
    <w:basedOn w:val="Normal"/>
    <w:link w:val="HeaderChar"/>
    <w:uiPriority w:val="99"/>
    <w:unhideWhenUsed/>
    <w:rsid w:val="00533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E5"/>
  </w:style>
  <w:style w:type="paragraph" w:styleId="Footer">
    <w:name w:val="footer"/>
    <w:basedOn w:val="Normal"/>
    <w:link w:val="FooterChar"/>
    <w:uiPriority w:val="99"/>
    <w:semiHidden/>
    <w:unhideWhenUsed/>
    <w:rsid w:val="005339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39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amilliken</dc:creator>
  <cp:keywords/>
  <dc:description/>
  <cp:lastModifiedBy>amilliken</cp:lastModifiedBy>
  <cp:revision>6</cp:revision>
  <dcterms:created xsi:type="dcterms:W3CDTF">2011-10-31T23:30:00Z</dcterms:created>
  <dcterms:modified xsi:type="dcterms:W3CDTF">2011-11-01T12:53:00Z</dcterms:modified>
</cp:coreProperties>
</file>