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330"/>
        <w:gridCol w:w="4140"/>
        <w:gridCol w:w="4860"/>
        <w:gridCol w:w="1980"/>
      </w:tblGrid>
      <w:tr w:rsidR="0071477A" w:rsidRPr="0083672F" w:rsidTr="0071477A">
        <w:trPr>
          <w:trHeight w:val="960"/>
          <w:tblHeader/>
        </w:trPr>
        <w:tc>
          <w:tcPr>
            <w:tcW w:w="468" w:type="dxa"/>
            <w:vAlign w:val="center"/>
          </w:tcPr>
          <w:p w:rsidR="0071477A" w:rsidRPr="0083672F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Common Science Need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Specific Needs/Projects</w:t>
            </w:r>
          </w:p>
        </w:tc>
        <w:tc>
          <w:tcPr>
            <w:tcW w:w="4860" w:type="dxa"/>
            <w:vAlign w:val="center"/>
          </w:tcPr>
          <w:p w:rsidR="0071477A" w:rsidRDefault="0071477A" w:rsidP="00071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Next Steps/Status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LCC Funding Actions</w:t>
            </w:r>
          </w:p>
        </w:tc>
      </w:tr>
      <w:tr w:rsidR="0071477A" w:rsidRPr="0083672F" w:rsidTr="0071477A">
        <w:trPr>
          <w:trHeight w:val="107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Vulnerability of coastal wetlands and beaches to sea level rise and other anthropogenic stressors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 of the current state and greatest needs for sea level rise models related 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coastal wetlands and beaches;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omprehensive assessment of tidal wetlands that unifies existing 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consult with technical committee, partner federal agencies (NOAA, USGS, FWS, EPA) and state coastal zone agencies on best way to assess state of the science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greatest needs focused on habitats and species. 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staff,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NPS Coastal Specialist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and partners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could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cooperate on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 assessment along with other federal agencies (e.g. NOAA, USGS, FWS, EPA, BOEM), marine partnerships and NEAFWA Vulnerability Assessment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Coastal group.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 greatest need and develop RFP or project for next year.</w:t>
            </w:r>
          </w:p>
        </w:tc>
      </w:tr>
      <w:tr w:rsidR="0071477A" w:rsidRPr="0083672F" w:rsidTr="0071477A">
        <w:trPr>
          <w:trHeight w:val="106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ment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the impacts of climate change on northeastern fish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wildlife habitats and species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through expert-driven model;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omplement expert-driven approach with 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ta,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maps.</w:t>
            </w:r>
          </w:p>
        </w:tc>
        <w:tc>
          <w:tcPr>
            <w:tcW w:w="4860" w:type="dxa"/>
            <w:vAlign w:val="center"/>
          </w:tcPr>
          <w:p w:rsidR="0071477A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Hector Galbraith (Manomet) and Lesley Sneddon (NatureServe) are working with LCC staff to finalize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proposals or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incorporation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the NatureServe Climate Change Vulnerability Index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(CCVI) into existing RCN projects.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5B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Approved 8/11/11 Contracts </w:t>
            </w:r>
            <w:r w:rsidR="005B3CE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completed 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to support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CCVI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96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ication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highest priorities and gaps in distribution data for amphibians; vulnerability assessments including vernal pools, migratory barriers, sea level rise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3E6AD9" w:rsidRDefault="0071477A" w:rsidP="00A86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NEPARC and AFWA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developed a joint proposal for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Priority Amphibian and Reptile Conservation Areas (PARCAs)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Climate Vulnerability Analysis for Amphibians and Reptiles for Technical Committee review and recommendation</w:t>
            </w:r>
          </w:p>
        </w:tc>
        <w:tc>
          <w:tcPr>
            <w:tcW w:w="1980" w:type="dxa"/>
            <w:vAlign w:val="center"/>
          </w:tcPr>
          <w:p w:rsidR="0071477A" w:rsidRPr="008058EF" w:rsidRDefault="005B3CE4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Steering Committee approved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funding on  submitted NEPARC proposal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312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75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Specific vulnerability assessments of cold water stream habitats and species including  brook trout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Bring together multiple app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roaches to assessing habitat and popu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lation factors for brook trout and other coldwater species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including: habitat modeling to predict distribution; vulnerability assessments to altered stream temperature and hydrology; iden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tification of resilient habitat;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barrier identification in headwater streams; population genomics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1C558D" w:rsidRDefault="0071477A" w:rsidP="00F768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USGS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work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with partners including Brook Trout Joint Venture to define and further support coldwater stream science needs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building on FY 10 LCC project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using FY 2011 USGS LCC funds.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needed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 work with EBTJ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USGS assess status and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remaining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gaps in science needed.</w:t>
            </w:r>
          </w:p>
          <w:p w:rsidR="0071477A" w:rsidRDefault="0071477A" w:rsidP="00071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1477A" w:rsidRPr="00B05844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05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from USGS for freshwater mussels ($20k) and flow and temperature models ($150k).</w:t>
            </w:r>
          </w:p>
        </w:tc>
      </w:tr>
      <w:tr w:rsidR="0071477A" w:rsidRPr="0083672F" w:rsidTr="0071477A">
        <w:trPr>
          <w:trHeight w:val="97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and modeling  of marine bird distributions and coastal migration of birds and bats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Spatial mapping of nearshore and offshore marine bird hotspots in the Atlantic Flyway and migration routes and distributions of birds and bats along the Atlantic Coast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A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hosted 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June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meeting with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partners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assess highest priority science needs for marine birds in the North Atlantic.  </w:t>
            </w:r>
            <w:r w:rsidRPr="002253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Proposal developed by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 for LCC consideration</w:t>
            </w:r>
          </w:p>
        </w:tc>
        <w:tc>
          <w:tcPr>
            <w:tcW w:w="1980" w:type="dxa"/>
            <w:vAlign w:val="center"/>
          </w:tcPr>
          <w:p w:rsidR="0071477A" w:rsidRPr="008058EF" w:rsidRDefault="00051761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Steering Committee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approved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proposal by </w:t>
            </w:r>
            <w:r w:rsidR="0071477A"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714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71477A"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Atlantic Marine Bird Conservation Cooperative</w:t>
            </w:r>
            <w:r w:rsidR="0071477A"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175k).</w:t>
            </w:r>
          </w:p>
        </w:tc>
      </w:tr>
      <w:tr w:rsidR="0071477A" w:rsidRPr="0083672F" w:rsidTr="0071477A">
        <w:trPr>
          <w:trHeight w:val="72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Species-habitat modeling and mapping of aquatic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Refine t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ools to classify and map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aquatic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hydrology, temperature and connectivity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develop habitat occupancy models; 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priority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9B4779" w:rsidRDefault="0071477A" w:rsidP="005027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needed to work with partners to refine aquatic habitat </w:t>
            </w:r>
            <w:r w:rsidR="005027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classification, maps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representative species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further define temperature and hydrology classification needs.  Work with USFWS, partners and partnerships including the Atlantic Coastal Fish Habitat Partnership to define needs for rep</w:t>
            </w:r>
            <w:r w:rsidR="005027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species modeling</w:t>
            </w:r>
            <w:r w:rsidR="0022532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71477A" w:rsidRPr="009B4779" w:rsidRDefault="00225324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support for revisions to aquatic classification. 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 greatest need and develop RFP or project for next year.</w:t>
            </w:r>
          </w:p>
        </w:tc>
      </w:tr>
      <w:tr w:rsidR="0071477A" w:rsidRPr="0083672F" w:rsidTr="0071477A">
        <w:trPr>
          <w:trHeight w:val="1151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 habitat modeling and mapping of terrestrial and wetland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 and m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current and predicted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future distributions and extents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representative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habitats and species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50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Contract with Vermont Coop. Unit for the representative species habitat modeling work as part of the </w:t>
            </w:r>
            <w:r w:rsidRPr="00882161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Providing Science and Tools in Support of the North Atlantic Landscape Conservation Cooperative: </w:t>
            </w:r>
            <w:r w:rsidRPr="0088216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  <w:t>Designing Sustainable Landscapes for Wildlife in the North Atlantic Landscape Conservation Cooperative</w:t>
            </w:r>
            <w:r w:rsidRPr="008821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project.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Contract extension for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for U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Mass ($58k)</w:t>
            </w:r>
          </w:p>
        </w:tc>
      </w:tr>
      <w:tr w:rsidR="0071477A" w:rsidRPr="0083672F" w:rsidTr="0071477A">
        <w:trPr>
          <w:trHeight w:val="720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Assessment of forest condition and management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ssessment of the influence of forest condition and forest management on regional habitat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capability and connectivity.</w:t>
            </w:r>
          </w:p>
        </w:tc>
        <w:tc>
          <w:tcPr>
            <w:tcW w:w="4860" w:type="dxa"/>
            <w:vAlign w:val="center"/>
          </w:tcPr>
          <w:p w:rsidR="0071477A" w:rsidRDefault="0071477A" w:rsidP="00714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Complete Phase I of Designing Sustainable Landscapes project including species habitat modeling and ecological integrity of forests.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Need forest workgroup to begin framing this issue.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300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model downscaling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Climate model downscaling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 scales useful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stream flow and temperatures</w:t>
            </w:r>
          </w:p>
        </w:tc>
        <w:tc>
          <w:tcPr>
            <w:tcW w:w="4860" w:type="dxa"/>
          </w:tcPr>
          <w:p w:rsidR="0071477A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will be available through USGS and UMass</w:t>
            </w:r>
            <w:r w:rsidR="000517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(as part of Designing Sustainable Landscapes project)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Future needs should be developed through Climate Science Center.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Assess status and needs with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Science Center</w:t>
            </w:r>
          </w:p>
        </w:tc>
      </w:tr>
      <w:tr w:rsidR="0071477A" w:rsidRPr="0083672F" w:rsidTr="0071477A">
        <w:trPr>
          <w:trHeight w:val="701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Assessments of landscape connectivity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current and future status of connectivity and regional and local scales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Pr="00044790" w:rsidRDefault="00051761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upport for ongoing TNC work through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revised 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proposal:  </w:t>
            </w:r>
            <w:r w:rsidR="0071477A" w:rsidRPr="0004479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Permeable Landscapes for SGCN.  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Coordinate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with UMass Designing Sustainable Landscapes project.</w:t>
            </w:r>
          </w:p>
        </w:tc>
        <w:tc>
          <w:tcPr>
            <w:tcW w:w="1980" w:type="dxa"/>
            <w:vAlign w:val="center"/>
          </w:tcPr>
          <w:p w:rsidR="0071477A" w:rsidRPr="008058EF" w:rsidRDefault="00502757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Approved 8/11/11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support for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revised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proposal 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$50k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71477A" w:rsidRPr="0083672F" w:rsidTr="0071477A">
        <w:trPr>
          <w:trHeight w:val="539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Analysis of recent landscape change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Contemporary land-cover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in the North Atlantic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guiding management decisions.</w:t>
            </w:r>
          </w:p>
        </w:tc>
        <w:tc>
          <w:tcPr>
            <w:tcW w:w="4860" w:type="dxa"/>
          </w:tcPr>
          <w:p w:rsidR="0071477A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specific steps identified. 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will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work with USGS and others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further assess needs and opportunities.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anticipated.</w:t>
            </w:r>
          </w:p>
        </w:tc>
      </w:tr>
      <w:tr w:rsidR="0056552E" w:rsidRPr="0083672F" w:rsidTr="0071477A">
        <w:trPr>
          <w:trHeight w:val="735"/>
        </w:trPr>
        <w:tc>
          <w:tcPr>
            <w:tcW w:w="468" w:type="dxa"/>
            <w:vMerge w:val="restart"/>
            <w:vAlign w:val="center"/>
          </w:tcPr>
          <w:p w:rsidR="0056552E" w:rsidRPr="00711A2B" w:rsidRDefault="0056552E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  <w:hideMark/>
          </w:tcPr>
          <w:p w:rsidR="0056552E" w:rsidRPr="00711A2B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Identifying focal areas for conservation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56552E" w:rsidRPr="0083672F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Advancing landscape-scale conservation for Northeastern herpetofauna through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upport of the Priority Amphibian and Reptile Cons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ervation Area (PARCA)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ystem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56552E" w:rsidRDefault="0056552E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with NEPARC and AFWA to develop proposals for Important Herpetofaunal Areas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(IHA)</w:t>
            </w: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national Climate Vulnerability Analysis for Amphibians and Reptiles to </w:t>
            </w:r>
            <w:r w:rsidRPr="00340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present to Steering Committee for consideration in November</w:t>
            </w:r>
            <w:r w:rsidRPr="0034089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6552E" w:rsidRPr="00710B0D" w:rsidRDefault="0056552E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recommend funding on  submitted NEPARC proposal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299k</w:t>
            </w:r>
          </w:p>
        </w:tc>
      </w:tr>
      <w:tr w:rsidR="0056552E" w:rsidRPr="0083672F" w:rsidTr="0071477A">
        <w:trPr>
          <w:trHeight w:val="735"/>
        </w:trPr>
        <w:tc>
          <w:tcPr>
            <w:tcW w:w="468" w:type="dxa"/>
            <w:vMerge/>
            <w:vAlign w:val="center"/>
          </w:tcPr>
          <w:p w:rsidR="0056552E" w:rsidRDefault="0056552E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  <w:hideMark/>
          </w:tcPr>
          <w:p w:rsidR="0056552E" w:rsidRPr="00711A2B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56552E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Assemble existing conservation focal areas and related spatial data layers make available to partners</w:t>
            </w:r>
            <w:r w:rsidR="000517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conduct additional synthesis</w:t>
            </w:r>
          </w:p>
        </w:tc>
        <w:tc>
          <w:tcPr>
            <w:tcW w:w="4860" w:type="dxa"/>
            <w:vAlign w:val="center"/>
          </w:tcPr>
          <w:p w:rsidR="0056552E" w:rsidRPr="00340892" w:rsidRDefault="00051761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Work with</w:t>
            </w:r>
            <w:r w:rsidR="0056552E" w:rsidRPr="00340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conservation partners to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compile existing</w:t>
            </w:r>
            <w:r w:rsidR="0056552E" w:rsidRPr="00340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spatial data layers.  </w:t>
            </w:r>
          </w:p>
        </w:tc>
        <w:tc>
          <w:tcPr>
            <w:tcW w:w="1980" w:type="dxa"/>
            <w:vAlign w:val="center"/>
          </w:tcPr>
          <w:p w:rsidR="0056552E" w:rsidRDefault="0056552E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staff support to assemble information.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Best management practices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conservation and management strategies for vernal pool dependent herpetofauna of the n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ortheast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best management practices and model regulations.</w:t>
            </w:r>
          </w:p>
        </w:tc>
        <w:tc>
          <w:tcPr>
            <w:tcW w:w="4860" w:type="dxa"/>
          </w:tcPr>
          <w:p w:rsidR="0071477A" w:rsidRDefault="00340892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Consider as next phase of 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NEPARC proposal?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73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Detecting changes in species distribution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Rapid 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ssessment and 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ponse to coastal marine invasive species.</w:t>
            </w:r>
          </w:p>
        </w:tc>
        <w:tc>
          <w:tcPr>
            <w:tcW w:w="4860" w:type="dxa"/>
          </w:tcPr>
          <w:p w:rsidR="0071477A" w:rsidRDefault="0071477A" w:rsidP="00714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Invasive species expert in the Fish and Wildlife Service participat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ing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in detail with the LCC to determine the highest priority LCC needs related to invasive species.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73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Adaptation planning pilot projects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the impacts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limate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and Identify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adaptation o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ptions at specific pilot sites;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e.g.,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Chinco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teague National Wildlife Refuge/Assateague National Seashore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Pr="00710B0D" w:rsidRDefault="0071477A" w:rsidP="005E16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</w:t>
            </w:r>
            <w:r w:rsidR="00CE24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</w:t>
            </w: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ork group will further define what types of demonstration</w:t>
            </w:r>
            <w:r w:rsidR="00CE24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projects the LCC would support and present ideas to Steering Committee.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 and modeling at NALCC scale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characterization and "GAP" analysis of the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Default="001E78B5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Clean up and completion of northeast terrestrial and aquatic maps; </w:t>
            </w:r>
            <w:r w:rsidRPr="001E78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for marine classification and mapping (CMECS)</w:t>
            </w:r>
          </w:p>
        </w:tc>
        <w:tc>
          <w:tcPr>
            <w:tcW w:w="1980" w:type="dxa"/>
            <w:vAlign w:val="center"/>
          </w:tcPr>
          <w:p w:rsidR="0071477A" w:rsidRDefault="00051761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Steering Committee approved </w:t>
            </w:r>
            <w:r w:rsidR="001E78B5">
              <w:rPr>
                <w:rFonts w:cs="Times New Roman"/>
                <w:b/>
                <w:sz w:val="18"/>
                <w:szCs w:val="18"/>
              </w:rPr>
              <w:t xml:space="preserve"> CMECS proposal </w:t>
            </w:r>
            <w:r>
              <w:rPr>
                <w:rFonts w:cs="Times New Roman"/>
                <w:b/>
                <w:sz w:val="18"/>
                <w:szCs w:val="18"/>
              </w:rPr>
              <w:t>(</w:t>
            </w:r>
            <w:r w:rsidR="001E78B5" w:rsidRPr="007E2998">
              <w:rPr>
                <w:rFonts w:cs="Times New Roman"/>
                <w:b/>
                <w:sz w:val="18"/>
                <w:szCs w:val="18"/>
              </w:rPr>
              <w:t>$100k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094352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94352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Adaptive Management Frameworks for Representative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eveloping an adaptive management framework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black duck habitat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the LCC.</w:t>
            </w:r>
          </w:p>
        </w:tc>
        <w:tc>
          <w:tcPr>
            <w:tcW w:w="4860" w:type="dxa"/>
          </w:tcPr>
          <w:p w:rsidR="0071477A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Black Duck Joint Venture provided a proposal for LCC consideration.  Need to modify to better match LCC need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s. </w:t>
            </w:r>
          </w:p>
          <w:p w:rsidR="0071477A" w:rsidRPr="0098212B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71477A" w:rsidRPr="009821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1477A" w:rsidRPr="0098212B" w:rsidRDefault="00BE370B" w:rsidP="002134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Technical Committee does not r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ecommend funding BDJV proposal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12798" w:type="dxa"/>
            <w:gridSpan w:val="4"/>
            <w:vAlign w:val="center"/>
          </w:tcPr>
          <w:p w:rsidR="0071477A" w:rsidRPr="0098212B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Information Management</w:t>
            </w:r>
          </w:p>
        </w:tc>
        <w:tc>
          <w:tcPr>
            <w:tcW w:w="1980" w:type="dxa"/>
            <w:vAlign w:val="center"/>
          </w:tcPr>
          <w:p w:rsidR="0071477A" w:rsidRDefault="0071477A" w:rsidP="00A35C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094352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094352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hAnsi="Calibri"/>
                <w:b/>
                <w:color w:val="000000"/>
                <w:sz w:val="18"/>
                <w:szCs w:val="18"/>
              </w:rPr>
              <w:t>Long-term data management system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Overall project; Phase 1:  Data needs assessment; Phase 2:  Technical alternatives assessment; Phase 3: Pilot database</w:t>
            </w:r>
          </w:p>
        </w:tc>
        <w:tc>
          <w:tcPr>
            <w:tcW w:w="4860" w:type="dxa"/>
          </w:tcPr>
          <w:p w:rsidR="0071477A" w:rsidRPr="00861B38" w:rsidRDefault="00BE370B" w:rsidP="00711A2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assemble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 technical team 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hire a contractor to conduct an information needs 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technical alternatives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then </w:t>
            </w:r>
            <w:r w:rsidR="0071477A" w:rsidRPr="00C745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present results and recommendations to technical and steering committee.</w:t>
            </w:r>
          </w:p>
        </w:tc>
        <w:tc>
          <w:tcPr>
            <w:tcW w:w="1980" w:type="dxa"/>
            <w:vAlign w:val="center"/>
          </w:tcPr>
          <w:p w:rsidR="0071477A" w:rsidRPr="00710B0D" w:rsidRDefault="0071477A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Fund contract for need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 assessment ($25k); based on results</w:t>
            </w: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support for pilot phase</w:t>
            </w:r>
            <w:r w:rsidR="00BE37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Managed Lands Database Development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Consistent/updated habitat management database for Northeast Region.</w:t>
            </w:r>
          </w:p>
        </w:tc>
        <w:tc>
          <w:tcPr>
            <w:tcW w:w="4860" w:type="dxa"/>
            <w:vAlign w:val="center"/>
          </w:tcPr>
          <w:p w:rsidR="0071477A" w:rsidRPr="0083672F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assessment; assess applicability of work with ACJV on proposal for Competitive SWG or LCC</w:t>
            </w:r>
            <w:r w:rsidR="00166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 RCN may support pilot.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Consistent/updated secured lands database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Consistent, annually updated secured lands data for the Northeast Region.</w:t>
            </w:r>
          </w:p>
        </w:tc>
        <w:tc>
          <w:tcPr>
            <w:tcW w:w="4860" w:type="dxa"/>
            <w:vAlign w:val="center"/>
          </w:tcPr>
          <w:p w:rsidR="0071477A" w:rsidRPr="0083672F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available through TNC database and National Conservation Easement Database.  No steps identified.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1448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Spatial database of conservation designs; RCN and LCC projects have a rapidly growing need for dissemination of spatial data products; would be part of overall data management needs but is highly feasible as a separate component to be integrated into future comprehensive database.  </w:t>
            </w:r>
          </w:p>
        </w:tc>
        <w:tc>
          <w:tcPr>
            <w:tcW w:w="4860" w:type="dxa"/>
            <w:vAlign w:val="center"/>
          </w:tcPr>
          <w:p w:rsidR="0071477A" w:rsidRPr="00711A2B" w:rsidRDefault="0071477A" w:rsidP="00166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Consider as part of 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Information Management Needs A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ssessment; coordinate with </w:t>
            </w:r>
            <w:r w:rsid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SEAFWA 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Southeast Conservation Atlas; </w:t>
            </w:r>
            <w:r w:rsid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staff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will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begin assembling data layers.</w:t>
            </w:r>
          </w:p>
        </w:tc>
        <w:tc>
          <w:tcPr>
            <w:tcW w:w="1980" w:type="dxa"/>
            <w:vAlign w:val="center"/>
          </w:tcPr>
          <w:p w:rsidR="0071477A" w:rsidRPr="00711A2B" w:rsidRDefault="00166DD0" w:rsidP="00166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staff s</w:t>
            </w:r>
            <w:r w:rsidR="0071477A"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upport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contracts for spatial data atlas.</w:t>
            </w:r>
          </w:p>
        </w:tc>
      </w:tr>
      <w:tr w:rsidR="0071477A" w:rsidRPr="0083672F" w:rsidTr="0071477A">
        <w:trPr>
          <w:trHeight w:val="495"/>
        </w:trPr>
        <w:tc>
          <w:tcPr>
            <w:tcW w:w="14778" w:type="dxa"/>
            <w:gridSpan w:val="5"/>
            <w:vAlign w:val="center"/>
          </w:tcPr>
          <w:p w:rsidR="0071477A" w:rsidRP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Additional Needs from Albany Workshop</w:t>
            </w:r>
          </w:p>
        </w:tc>
      </w:tr>
      <w:tr w:rsidR="00166DD0" w:rsidRPr="0083672F" w:rsidTr="0071477A">
        <w:trPr>
          <w:trHeight w:val="495"/>
        </w:trPr>
        <w:tc>
          <w:tcPr>
            <w:tcW w:w="468" w:type="dxa"/>
            <w:vMerge w:val="restart"/>
            <w:vAlign w:val="center"/>
          </w:tcPr>
          <w:p w:rsidR="00166DD0" w:rsidRPr="00094352" w:rsidRDefault="00166DD0" w:rsidP="007147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166DD0" w:rsidRPr="00094352" w:rsidRDefault="00166DD0" w:rsidP="001F62C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cs="Times New Roman"/>
                <w:b/>
                <w:sz w:val="18"/>
                <w:szCs w:val="18"/>
              </w:rPr>
              <w:t>Develop regional, consistent, spatial databases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66DD0" w:rsidRDefault="00166DD0" w:rsidP="00166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 or LCC s</w:t>
            </w:r>
            <w:r w:rsidRPr="00AB6939">
              <w:rPr>
                <w:rFonts w:cs="Times New Roman"/>
                <w:sz w:val="18"/>
                <w:szCs w:val="18"/>
              </w:rPr>
              <w:t>upport development of SWAP database to promote consistency in next generation of SWAPs</w:t>
            </w:r>
          </w:p>
        </w:tc>
        <w:tc>
          <w:tcPr>
            <w:tcW w:w="4860" w:type="dxa"/>
            <w:vAlign w:val="center"/>
          </w:tcPr>
          <w:p w:rsidR="00166DD0" w:rsidRDefault="00166DD0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assessment.</w:t>
            </w:r>
          </w:p>
        </w:tc>
        <w:tc>
          <w:tcPr>
            <w:tcW w:w="1980" w:type="dxa"/>
            <w:vAlign w:val="center"/>
          </w:tcPr>
          <w:p w:rsidR="00166DD0" w:rsidRDefault="00166DD0" w:rsidP="00221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support for SWAP database after needs assessment.</w:t>
            </w:r>
          </w:p>
        </w:tc>
      </w:tr>
      <w:tr w:rsidR="00166DD0" w:rsidRPr="0083672F" w:rsidTr="0071477A">
        <w:trPr>
          <w:trHeight w:val="495"/>
        </w:trPr>
        <w:tc>
          <w:tcPr>
            <w:tcW w:w="468" w:type="dxa"/>
            <w:vMerge/>
            <w:vAlign w:val="center"/>
          </w:tcPr>
          <w:p w:rsidR="00166DD0" w:rsidRDefault="00166DD0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166DD0" w:rsidRP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66DD0">
              <w:rPr>
                <w:rFonts w:cs="Times New Roman"/>
                <w:sz w:val="18"/>
                <w:szCs w:val="18"/>
              </w:rPr>
              <w:t>RCN or LCC support for marine mapping</w:t>
            </w:r>
          </w:p>
        </w:tc>
        <w:tc>
          <w:tcPr>
            <w:tcW w:w="4860" w:type="dxa"/>
          </w:tcPr>
          <w:p w:rsidR="00166DD0" w:rsidRPr="007E2998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Coordinated with NROC and MARCO to determine if this approach will align with their efforts.</w:t>
            </w:r>
          </w:p>
        </w:tc>
        <w:tc>
          <w:tcPr>
            <w:tcW w:w="1980" w:type="dxa"/>
          </w:tcPr>
          <w:p w:rsidR="00166DD0" w:rsidRPr="007E2998" w:rsidRDefault="00FB30C2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Steering Committee approved  CMECS proposal (</w:t>
            </w: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Default="0071477A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1477A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71477A" w:rsidRPr="001F62C9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4860" w:type="dxa"/>
          </w:tcPr>
          <w:p w:rsidR="0071477A" w:rsidRPr="001F62C9" w:rsidRDefault="0071477A" w:rsidP="00166DD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Discuss with TNC and Canad</w:t>
            </w:r>
            <w:r w:rsidR="00166DD0">
              <w:rPr>
                <w:rFonts w:cs="Times New Roman"/>
                <w:sz w:val="18"/>
                <w:szCs w:val="18"/>
              </w:rPr>
              <w:t>ian partners to scope out needs.  Include Canada in marine projects.</w:t>
            </w:r>
          </w:p>
        </w:tc>
        <w:tc>
          <w:tcPr>
            <w:tcW w:w="1980" w:type="dxa"/>
          </w:tcPr>
          <w:p w:rsidR="0071477A" w:rsidRPr="001F62C9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in future years.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71477A" w:rsidRPr="00711A2B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11A2B">
              <w:rPr>
                <w:rFonts w:cs="Times New Roman"/>
                <w:b/>
                <w:sz w:val="18"/>
                <w:szCs w:val="18"/>
              </w:rPr>
              <w:t xml:space="preserve">Need for additional </w:t>
            </w:r>
            <w:r>
              <w:rPr>
                <w:rFonts w:cs="Times New Roman"/>
                <w:b/>
                <w:sz w:val="18"/>
                <w:szCs w:val="18"/>
              </w:rPr>
              <w:t xml:space="preserve">staff and </w:t>
            </w:r>
            <w:r w:rsidRPr="00711A2B">
              <w:rPr>
                <w:rFonts w:cs="Times New Roman"/>
                <w:b/>
                <w:sz w:val="18"/>
                <w:szCs w:val="18"/>
              </w:rPr>
              <w:t>commitment to science translation and conservation adoption</w:t>
            </w:r>
          </w:p>
        </w:tc>
        <w:tc>
          <w:tcPr>
            <w:tcW w:w="4140" w:type="dxa"/>
            <w:shd w:val="clear" w:color="auto" w:fill="auto"/>
          </w:tcPr>
          <w:p w:rsidR="0071477A" w:rsidRPr="001F62C9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Users guide and training for habitat maps;   Staff time to help with translation and adoption</w:t>
            </w:r>
          </w:p>
        </w:tc>
        <w:tc>
          <w:tcPr>
            <w:tcW w:w="4860" w:type="dxa"/>
          </w:tcPr>
          <w:p w:rsidR="0071477A" w:rsidRPr="001F62C9" w:rsidRDefault="00166DD0" w:rsidP="00166DD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for u</w:t>
            </w:r>
            <w:r w:rsidR="0071477A">
              <w:rPr>
                <w:rFonts w:cs="Times New Roman"/>
                <w:sz w:val="18"/>
                <w:szCs w:val="18"/>
              </w:rPr>
              <w:t xml:space="preserve">sers guide; </w:t>
            </w:r>
            <w:r>
              <w:rPr>
                <w:rFonts w:cs="Times New Roman"/>
                <w:sz w:val="18"/>
                <w:szCs w:val="18"/>
              </w:rPr>
              <w:t>hire conservation design specialist to focus on</w:t>
            </w:r>
            <w:r w:rsidR="0071477A">
              <w:rPr>
                <w:rFonts w:cs="Times New Roman"/>
                <w:sz w:val="18"/>
                <w:szCs w:val="18"/>
              </w:rPr>
              <w:t xml:space="preserve"> science translation and conservation adoption</w:t>
            </w:r>
            <w:r>
              <w:rPr>
                <w:rFonts w:cs="Times New Roman"/>
                <w:sz w:val="18"/>
                <w:szCs w:val="18"/>
              </w:rPr>
              <w:t xml:space="preserve"> and making current information available.</w:t>
            </w:r>
          </w:p>
        </w:tc>
        <w:tc>
          <w:tcPr>
            <w:tcW w:w="1980" w:type="dxa"/>
          </w:tcPr>
          <w:p w:rsidR="0071477A" w:rsidRPr="00166DD0" w:rsidRDefault="00166DD0" w:rsidP="00FB30C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Hir</w:t>
            </w:r>
            <w:r w:rsidR="00FB30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ed</w:t>
            </w:r>
            <w:r w:rsidRP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Conservation Design Specialist.</w:t>
            </w:r>
          </w:p>
        </w:tc>
      </w:tr>
    </w:tbl>
    <w:p w:rsidR="003C5BEF" w:rsidRDefault="003C5BEF">
      <w:r>
        <w:t xml:space="preserve"> </w:t>
      </w:r>
    </w:p>
    <w:sectPr w:rsidR="003C5BEF" w:rsidSect="00882161">
      <w:headerReference w:type="default" r:id="rId6"/>
      <w:footerReference w:type="default" r:id="rId7"/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1" w:rsidRDefault="00051761" w:rsidP="008156A5">
      <w:pPr>
        <w:spacing w:after="0" w:line="240" w:lineRule="auto"/>
      </w:pPr>
      <w:r>
        <w:separator/>
      </w:r>
    </w:p>
  </w:endnote>
  <w:endnote w:type="continuationSeparator" w:id="0">
    <w:p w:rsidR="00051761" w:rsidRDefault="00051761" w:rsidP="0081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38"/>
      <w:docPartObj>
        <w:docPartGallery w:val="Page Numbers (Bottom of Page)"/>
        <w:docPartUnique/>
      </w:docPartObj>
    </w:sdtPr>
    <w:sdtContent>
      <w:p w:rsidR="00051761" w:rsidRDefault="004A7476">
        <w:pPr>
          <w:pStyle w:val="Footer"/>
          <w:jc w:val="center"/>
        </w:pPr>
        <w:fldSimple w:instr=" PAGE   \* MERGEFORMAT ">
          <w:r w:rsidR="003F4648">
            <w:rPr>
              <w:noProof/>
            </w:rPr>
            <w:t>3</w:t>
          </w:r>
        </w:fldSimple>
      </w:p>
    </w:sdtContent>
  </w:sdt>
  <w:p w:rsidR="00051761" w:rsidRDefault="00051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1" w:rsidRDefault="00051761" w:rsidP="008156A5">
      <w:pPr>
        <w:spacing w:after="0" w:line="240" w:lineRule="auto"/>
      </w:pPr>
      <w:r>
        <w:separator/>
      </w:r>
    </w:p>
  </w:footnote>
  <w:footnote w:type="continuationSeparator" w:id="0">
    <w:p w:rsidR="00051761" w:rsidRDefault="00051761" w:rsidP="0081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61" w:rsidRPr="009C0339" w:rsidRDefault="00051761" w:rsidP="008156A5">
    <w:pPr>
      <w:pStyle w:val="Header"/>
      <w:jc w:val="center"/>
    </w:pPr>
    <w:r w:rsidRPr="004471F1">
      <w:t xml:space="preserve">Next Steps on </w:t>
    </w:r>
    <w:r w:rsidRPr="009C0339">
      <w:t xml:space="preserve">North Atlantic Landscape Conservation Cooperative Common Science Needs </w:t>
    </w:r>
    <w:r w:rsidRPr="00006AFB">
      <w:rPr>
        <w:b/>
      </w:rPr>
      <w:t>(actions in bold)</w:t>
    </w:r>
  </w:p>
  <w:p w:rsidR="00051761" w:rsidRDefault="000517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2F"/>
    <w:rsid w:val="00006AFB"/>
    <w:rsid w:val="00011331"/>
    <w:rsid w:val="00012ECD"/>
    <w:rsid w:val="00044790"/>
    <w:rsid w:val="00051761"/>
    <w:rsid w:val="00070EB0"/>
    <w:rsid w:val="00071FE7"/>
    <w:rsid w:val="00074588"/>
    <w:rsid w:val="00076764"/>
    <w:rsid w:val="0008091F"/>
    <w:rsid w:val="00094352"/>
    <w:rsid w:val="000A4586"/>
    <w:rsid w:val="000B5B25"/>
    <w:rsid w:val="000E10CF"/>
    <w:rsid w:val="000E14F9"/>
    <w:rsid w:val="000F6723"/>
    <w:rsid w:val="00105837"/>
    <w:rsid w:val="00135654"/>
    <w:rsid w:val="00166CAF"/>
    <w:rsid w:val="00166DD0"/>
    <w:rsid w:val="00167F05"/>
    <w:rsid w:val="00170F55"/>
    <w:rsid w:val="00181A57"/>
    <w:rsid w:val="001A5C10"/>
    <w:rsid w:val="001B4AA9"/>
    <w:rsid w:val="001C558D"/>
    <w:rsid w:val="001C5847"/>
    <w:rsid w:val="001E5ACF"/>
    <w:rsid w:val="001E78B5"/>
    <w:rsid w:val="001F62C9"/>
    <w:rsid w:val="0021346E"/>
    <w:rsid w:val="002218F2"/>
    <w:rsid w:val="002228A9"/>
    <w:rsid w:val="00225324"/>
    <w:rsid w:val="00233CEA"/>
    <w:rsid w:val="00243E84"/>
    <w:rsid w:val="00252312"/>
    <w:rsid w:val="00275B8A"/>
    <w:rsid w:val="00275F2F"/>
    <w:rsid w:val="002769BA"/>
    <w:rsid w:val="0028171A"/>
    <w:rsid w:val="0028674C"/>
    <w:rsid w:val="002A3EDB"/>
    <w:rsid w:val="002B19AC"/>
    <w:rsid w:val="002B2064"/>
    <w:rsid w:val="002D4DD6"/>
    <w:rsid w:val="002D78E6"/>
    <w:rsid w:val="002F2955"/>
    <w:rsid w:val="002F3774"/>
    <w:rsid w:val="003023C6"/>
    <w:rsid w:val="00303FE8"/>
    <w:rsid w:val="00305FA9"/>
    <w:rsid w:val="003300B3"/>
    <w:rsid w:val="00340892"/>
    <w:rsid w:val="00342244"/>
    <w:rsid w:val="00342446"/>
    <w:rsid w:val="00360C7F"/>
    <w:rsid w:val="00390705"/>
    <w:rsid w:val="0039076A"/>
    <w:rsid w:val="003A0DB5"/>
    <w:rsid w:val="003C5BEF"/>
    <w:rsid w:val="003D2B86"/>
    <w:rsid w:val="003D7620"/>
    <w:rsid w:val="003E6AD9"/>
    <w:rsid w:val="003F4648"/>
    <w:rsid w:val="00416581"/>
    <w:rsid w:val="004218B5"/>
    <w:rsid w:val="00443F27"/>
    <w:rsid w:val="00445AD9"/>
    <w:rsid w:val="004471F1"/>
    <w:rsid w:val="0048309E"/>
    <w:rsid w:val="004A3491"/>
    <w:rsid w:val="004A7476"/>
    <w:rsid w:val="004B0FA3"/>
    <w:rsid w:val="004E5007"/>
    <w:rsid w:val="00502757"/>
    <w:rsid w:val="00512CFE"/>
    <w:rsid w:val="00522618"/>
    <w:rsid w:val="00522949"/>
    <w:rsid w:val="00524958"/>
    <w:rsid w:val="0053043F"/>
    <w:rsid w:val="00545AB0"/>
    <w:rsid w:val="0056301A"/>
    <w:rsid w:val="00563660"/>
    <w:rsid w:val="0056552E"/>
    <w:rsid w:val="0059145F"/>
    <w:rsid w:val="005A6E49"/>
    <w:rsid w:val="005B3CE4"/>
    <w:rsid w:val="005C4CE6"/>
    <w:rsid w:val="005D7C13"/>
    <w:rsid w:val="005E1692"/>
    <w:rsid w:val="005F0E86"/>
    <w:rsid w:val="005F35CE"/>
    <w:rsid w:val="005F71B3"/>
    <w:rsid w:val="00621167"/>
    <w:rsid w:val="0062556E"/>
    <w:rsid w:val="00651724"/>
    <w:rsid w:val="00656CD9"/>
    <w:rsid w:val="0066653F"/>
    <w:rsid w:val="00671D41"/>
    <w:rsid w:val="0067359A"/>
    <w:rsid w:val="00673FD5"/>
    <w:rsid w:val="006D50A7"/>
    <w:rsid w:val="006E1991"/>
    <w:rsid w:val="0070455F"/>
    <w:rsid w:val="00710B0D"/>
    <w:rsid w:val="00711A2B"/>
    <w:rsid w:val="0071477A"/>
    <w:rsid w:val="00726288"/>
    <w:rsid w:val="0072696C"/>
    <w:rsid w:val="00737005"/>
    <w:rsid w:val="007533A7"/>
    <w:rsid w:val="007821E6"/>
    <w:rsid w:val="007E0CF4"/>
    <w:rsid w:val="007F0BF5"/>
    <w:rsid w:val="00804C3A"/>
    <w:rsid w:val="008058EF"/>
    <w:rsid w:val="008156A5"/>
    <w:rsid w:val="00823B03"/>
    <w:rsid w:val="0082729C"/>
    <w:rsid w:val="00834B50"/>
    <w:rsid w:val="0083672F"/>
    <w:rsid w:val="00845BFC"/>
    <w:rsid w:val="0084713A"/>
    <w:rsid w:val="00861B38"/>
    <w:rsid w:val="00866F5C"/>
    <w:rsid w:val="008700F6"/>
    <w:rsid w:val="00882161"/>
    <w:rsid w:val="008A28C6"/>
    <w:rsid w:val="008C213B"/>
    <w:rsid w:val="008D1C35"/>
    <w:rsid w:val="008F3120"/>
    <w:rsid w:val="009212DC"/>
    <w:rsid w:val="00962E39"/>
    <w:rsid w:val="00964DF4"/>
    <w:rsid w:val="00965172"/>
    <w:rsid w:val="0096644D"/>
    <w:rsid w:val="0098212B"/>
    <w:rsid w:val="0099104A"/>
    <w:rsid w:val="00993E18"/>
    <w:rsid w:val="00996045"/>
    <w:rsid w:val="009B4779"/>
    <w:rsid w:val="009B4AD1"/>
    <w:rsid w:val="009C0339"/>
    <w:rsid w:val="009D5B18"/>
    <w:rsid w:val="00A016E6"/>
    <w:rsid w:val="00A115AB"/>
    <w:rsid w:val="00A16123"/>
    <w:rsid w:val="00A35C72"/>
    <w:rsid w:val="00A632D3"/>
    <w:rsid w:val="00A86CD8"/>
    <w:rsid w:val="00AA043D"/>
    <w:rsid w:val="00AA5F9C"/>
    <w:rsid w:val="00AA675E"/>
    <w:rsid w:val="00AC35E8"/>
    <w:rsid w:val="00AC7787"/>
    <w:rsid w:val="00AD3E85"/>
    <w:rsid w:val="00AE6F00"/>
    <w:rsid w:val="00B024B3"/>
    <w:rsid w:val="00B05844"/>
    <w:rsid w:val="00B06AF3"/>
    <w:rsid w:val="00B225F2"/>
    <w:rsid w:val="00B41DAE"/>
    <w:rsid w:val="00B605E0"/>
    <w:rsid w:val="00B64B59"/>
    <w:rsid w:val="00B65E2F"/>
    <w:rsid w:val="00B67C33"/>
    <w:rsid w:val="00B723EF"/>
    <w:rsid w:val="00B74C5B"/>
    <w:rsid w:val="00B85412"/>
    <w:rsid w:val="00B944CC"/>
    <w:rsid w:val="00B95B7D"/>
    <w:rsid w:val="00BB5FDF"/>
    <w:rsid w:val="00BC57E2"/>
    <w:rsid w:val="00BE1744"/>
    <w:rsid w:val="00BE370B"/>
    <w:rsid w:val="00BE6CDC"/>
    <w:rsid w:val="00BF59AE"/>
    <w:rsid w:val="00C2015C"/>
    <w:rsid w:val="00C5325D"/>
    <w:rsid w:val="00C54273"/>
    <w:rsid w:val="00C74519"/>
    <w:rsid w:val="00C91C6C"/>
    <w:rsid w:val="00CB55C5"/>
    <w:rsid w:val="00CE243F"/>
    <w:rsid w:val="00D02CDB"/>
    <w:rsid w:val="00D05C58"/>
    <w:rsid w:val="00D10329"/>
    <w:rsid w:val="00D44DF0"/>
    <w:rsid w:val="00D53E8C"/>
    <w:rsid w:val="00D63940"/>
    <w:rsid w:val="00D94942"/>
    <w:rsid w:val="00D96752"/>
    <w:rsid w:val="00DB2C82"/>
    <w:rsid w:val="00DC68F9"/>
    <w:rsid w:val="00DC7EE1"/>
    <w:rsid w:val="00E01533"/>
    <w:rsid w:val="00E216E7"/>
    <w:rsid w:val="00E2421E"/>
    <w:rsid w:val="00E27714"/>
    <w:rsid w:val="00E511E0"/>
    <w:rsid w:val="00E67E84"/>
    <w:rsid w:val="00E96949"/>
    <w:rsid w:val="00EB338B"/>
    <w:rsid w:val="00EC4F13"/>
    <w:rsid w:val="00ED3D3C"/>
    <w:rsid w:val="00F106E8"/>
    <w:rsid w:val="00F237BD"/>
    <w:rsid w:val="00F2453F"/>
    <w:rsid w:val="00F4000D"/>
    <w:rsid w:val="00F420D5"/>
    <w:rsid w:val="00F617E0"/>
    <w:rsid w:val="00F66592"/>
    <w:rsid w:val="00F7683F"/>
    <w:rsid w:val="00F9759F"/>
    <w:rsid w:val="00FA4913"/>
    <w:rsid w:val="00FB1E7D"/>
    <w:rsid w:val="00FB2E3E"/>
    <w:rsid w:val="00FB30C2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A5"/>
  </w:style>
  <w:style w:type="paragraph" w:styleId="Footer">
    <w:name w:val="footer"/>
    <w:basedOn w:val="Normal"/>
    <w:link w:val="Foot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A5"/>
  </w:style>
  <w:style w:type="paragraph" w:styleId="BalloonText">
    <w:name w:val="Balloon Text"/>
    <w:basedOn w:val="Normal"/>
    <w:link w:val="BalloonTextChar"/>
    <w:uiPriority w:val="99"/>
    <w:semiHidden/>
    <w:unhideWhenUsed/>
    <w:rsid w:val="008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</cp:revision>
  <cp:lastPrinted>2011-10-23T22:05:00Z</cp:lastPrinted>
  <dcterms:created xsi:type="dcterms:W3CDTF">2012-03-13T23:18:00Z</dcterms:created>
  <dcterms:modified xsi:type="dcterms:W3CDTF">2012-03-13T23:18:00Z</dcterms:modified>
</cp:coreProperties>
</file>