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7F" w:rsidRDefault="00FB6526" w:rsidP="00730C2D">
      <w:pPr>
        <w:ind w:firstLine="0"/>
        <w:rPr>
          <w:b/>
          <w:bCs/>
          <w:szCs w:val="24"/>
        </w:rPr>
      </w:pPr>
      <w:r>
        <w:fldChar w:fldCharType="begin"/>
      </w:r>
      <w:r w:rsidR="008849CB">
        <w:instrText xml:space="preserve"> DATE  \@ "MMMM d, yyyy" </w:instrText>
      </w:r>
      <w:r>
        <w:fldChar w:fldCharType="separate"/>
      </w:r>
      <w:r w:rsidR="000720B6">
        <w:rPr>
          <w:noProof/>
        </w:rPr>
        <w:t>March 12, 2012</w:t>
      </w:r>
      <w:r>
        <w:fldChar w:fldCharType="end"/>
      </w:r>
    </w:p>
    <w:p w:rsidR="00B67621" w:rsidRDefault="00B67621" w:rsidP="00730C2D">
      <w:pPr>
        <w:ind w:firstLine="0"/>
        <w:rPr>
          <w:b/>
          <w:bCs/>
          <w:szCs w:val="24"/>
        </w:rPr>
      </w:pPr>
    </w:p>
    <w:p w:rsidR="0021761D" w:rsidRPr="00750F88" w:rsidRDefault="0021761D" w:rsidP="0021761D">
      <w:pPr>
        <w:ind w:firstLine="0"/>
        <w:rPr>
          <w:b/>
          <w:bCs/>
          <w:szCs w:val="24"/>
        </w:rPr>
      </w:pPr>
      <w:r>
        <w:rPr>
          <w:b/>
          <w:bCs/>
          <w:szCs w:val="24"/>
        </w:rPr>
        <w:t>North Atlantic Landscape Conservation Cooperative Proposal</w:t>
      </w:r>
    </w:p>
    <w:p w:rsidR="00835348" w:rsidRPr="00750F88" w:rsidRDefault="00835348" w:rsidP="00730C2D">
      <w:pPr>
        <w:ind w:firstLine="0"/>
        <w:rPr>
          <w:b/>
          <w:bCs/>
          <w:szCs w:val="24"/>
        </w:rPr>
      </w:pPr>
    </w:p>
    <w:p w:rsidR="00290211" w:rsidRPr="00750F88" w:rsidRDefault="009E11B8" w:rsidP="00730C2D">
      <w:pPr>
        <w:ind w:firstLine="0"/>
        <w:rPr>
          <w:b/>
          <w:bCs/>
          <w:szCs w:val="24"/>
        </w:rPr>
      </w:pPr>
      <w:r w:rsidRPr="00750F88">
        <w:rPr>
          <w:b/>
          <w:bCs/>
          <w:szCs w:val="24"/>
        </w:rPr>
        <w:t>Project Title</w:t>
      </w:r>
    </w:p>
    <w:p w:rsidR="00730C2D" w:rsidRPr="00750F88" w:rsidRDefault="007F49FE" w:rsidP="00730C2D">
      <w:pPr>
        <w:ind w:firstLine="0"/>
        <w:rPr>
          <w:bCs/>
          <w:szCs w:val="24"/>
        </w:rPr>
      </w:pPr>
      <w:r w:rsidRPr="00750F88">
        <w:rPr>
          <w:bCs/>
          <w:szCs w:val="24"/>
        </w:rPr>
        <w:t xml:space="preserve">Assessment of Landscape Changes in the </w:t>
      </w:r>
      <w:r w:rsidR="00B67621" w:rsidRPr="00750F88">
        <w:rPr>
          <w:bCs/>
          <w:szCs w:val="24"/>
        </w:rPr>
        <w:t>North A</w:t>
      </w:r>
      <w:r w:rsidR="0041127F" w:rsidRPr="00750F88">
        <w:rPr>
          <w:bCs/>
          <w:szCs w:val="24"/>
        </w:rPr>
        <w:t>tlantic Landscape Conservation Cooperative</w:t>
      </w:r>
      <w:r w:rsidRPr="00750F88">
        <w:rPr>
          <w:bCs/>
          <w:szCs w:val="24"/>
        </w:rPr>
        <w:t>: Decision-Support Tools for Conservation</w:t>
      </w:r>
      <w:r w:rsidR="00750F88" w:rsidRPr="00750F88">
        <w:rPr>
          <w:bCs/>
          <w:szCs w:val="24"/>
        </w:rPr>
        <w:t xml:space="preserve"> (</w:t>
      </w:r>
      <w:r w:rsidR="00750F88" w:rsidRPr="009C3486">
        <w:rPr>
          <w:b/>
          <w:bCs/>
          <w:szCs w:val="24"/>
        </w:rPr>
        <w:t xml:space="preserve">Phase </w:t>
      </w:r>
      <w:r w:rsidR="00092325" w:rsidRPr="009C3486">
        <w:rPr>
          <w:b/>
          <w:bCs/>
          <w:szCs w:val="24"/>
        </w:rPr>
        <w:t>2</w:t>
      </w:r>
      <w:r w:rsidR="00750F88" w:rsidRPr="00750F88">
        <w:rPr>
          <w:bCs/>
          <w:szCs w:val="24"/>
        </w:rPr>
        <w:t>)</w:t>
      </w:r>
    </w:p>
    <w:p w:rsidR="00290211" w:rsidRPr="00750F88" w:rsidRDefault="00290211" w:rsidP="00730C2D">
      <w:pPr>
        <w:ind w:firstLine="0"/>
        <w:rPr>
          <w:szCs w:val="24"/>
        </w:rPr>
      </w:pPr>
    </w:p>
    <w:p w:rsidR="008357A3" w:rsidRPr="00750F88" w:rsidRDefault="00B57A72" w:rsidP="008357A3">
      <w:pPr>
        <w:ind w:firstLine="0"/>
        <w:rPr>
          <w:b/>
          <w:bCs/>
          <w:szCs w:val="24"/>
        </w:rPr>
      </w:pPr>
      <w:r w:rsidRPr="00750F88">
        <w:rPr>
          <w:b/>
          <w:bCs/>
          <w:szCs w:val="24"/>
        </w:rPr>
        <w:t>Principal Investigator</w:t>
      </w:r>
      <w:r w:rsidR="008357A3" w:rsidRPr="00750F88">
        <w:rPr>
          <w:b/>
          <w:bCs/>
          <w:szCs w:val="24"/>
        </w:rPr>
        <w:t xml:space="preserve">: </w:t>
      </w:r>
    </w:p>
    <w:p w:rsidR="008357A3" w:rsidRPr="00750F88" w:rsidRDefault="008357A3" w:rsidP="008357A3">
      <w:pPr>
        <w:pStyle w:val="BodyTextIndent"/>
        <w:rPr>
          <w:rFonts w:ascii="Georgia" w:hAnsi="Georgia"/>
          <w:szCs w:val="24"/>
        </w:rPr>
      </w:pPr>
      <w:r w:rsidRPr="00750F88">
        <w:rPr>
          <w:rFonts w:ascii="Georgia" w:hAnsi="Georgia"/>
          <w:szCs w:val="24"/>
        </w:rPr>
        <w:t xml:space="preserve">Kevin </w:t>
      </w:r>
      <w:proofErr w:type="spellStart"/>
      <w:r w:rsidRPr="00750F88">
        <w:rPr>
          <w:rFonts w:ascii="Georgia" w:hAnsi="Georgia"/>
          <w:szCs w:val="24"/>
        </w:rPr>
        <w:t>McGarigal</w:t>
      </w:r>
      <w:proofErr w:type="spellEnd"/>
      <w:r w:rsidRPr="00750F88">
        <w:rPr>
          <w:rFonts w:ascii="Georgia" w:hAnsi="Georgia"/>
          <w:szCs w:val="24"/>
        </w:rPr>
        <w:t xml:space="preserve">, Professor, Department of </w:t>
      </w:r>
      <w:r w:rsidR="002D3D4E">
        <w:rPr>
          <w:rFonts w:ascii="Georgia" w:hAnsi="Georgia"/>
          <w:szCs w:val="24"/>
        </w:rPr>
        <w:t>Environmental</w:t>
      </w:r>
      <w:r w:rsidRPr="00750F88">
        <w:rPr>
          <w:rFonts w:ascii="Georgia" w:hAnsi="Georgia"/>
          <w:szCs w:val="24"/>
        </w:rPr>
        <w:t xml:space="preserve"> Conservation. </w:t>
      </w:r>
      <w:proofErr w:type="gramStart"/>
      <w:r w:rsidRPr="00750F88">
        <w:rPr>
          <w:rFonts w:ascii="Georgia" w:hAnsi="Georgia"/>
          <w:szCs w:val="24"/>
        </w:rPr>
        <w:t>University of Massachusetts, Amherst, MA 01003.</w:t>
      </w:r>
      <w:proofErr w:type="gramEnd"/>
      <w:r w:rsidRPr="00750F88">
        <w:rPr>
          <w:rFonts w:ascii="Georgia" w:hAnsi="Georgia"/>
          <w:szCs w:val="24"/>
        </w:rPr>
        <w:t xml:space="preserve"> Phone: (413) 577-0655; email: </w:t>
      </w:r>
      <w:hyperlink r:id="rId8" w:history="1">
        <w:r w:rsidR="000077F8">
          <w:rPr>
            <w:rStyle w:val="Hyperlink"/>
            <w:rFonts w:ascii="Georgia" w:hAnsi="Georgia"/>
            <w:szCs w:val="24"/>
          </w:rPr>
          <w:t>mcgarigalk@eco.</w:t>
        </w:r>
        <w:r w:rsidRPr="00750F88">
          <w:rPr>
            <w:rStyle w:val="Hyperlink"/>
            <w:rFonts w:ascii="Georgia" w:hAnsi="Georgia"/>
            <w:szCs w:val="24"/>
          </w:rPr>
          <w:t>umass.edu</w:t>
        </w:r>
      </w:hyperlink>
    </w:p>
    <w:p w:rsidR="008357A3" w:rsidRDefault="008357A3" w:rsidP="008357A3">
      <w:pPr>
        <w:widowControl w:val="0"/>
        <w:tabs>
          <w:tab w:val="left" w:pos="-1440"/>
          <w:tab w:val="left" w:pos="-720"/>
          <w:tab w:val="left" w:pos="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rPr>
          <w:szCs w:val="24"/>
        </w:rPr>
      </w:pPr>
    </w:p>
    <w:p w:rsidR="008357A3" w:rsidRPr="00750F88" w:rsidRDefault="002D3D4E" w:rsidP="00730C2D">
      <w:pPr>
        <w:ind w:firstLine="0"/>
        <w:rPr>
          <w:b/>
          <w:szCs w:val="24"/>
        </w:rPr>
      </w:pPr>
      <w:r w:rsidRPr="00750F88">
        <w:rPr>
          <w:b/>
          <w:szCs w:val="24"/>
        </w:rPr>
        <w:t>Project Scope and Objectives</w:t>
      </w:r>
    </w:p>
    <w:p w:rsidR="00835348" w:rsidRPr="00750F88" w:rsidRDefault="00835348" w:rsidP="00835348">
      <w:pPr>
        <w:pStyle w:val="BodyTextIndent"/>
        <w:ind w:left="0" w:firstLine="0"/>
        <w:rPr>
          <w:rFonts w:ascii="Georgia" w:hAnsi="Georgia"/>
          <w:szCs w:val="24"/>
        </w:rPr>
      </w:pPr>
      <w:r w:rsidRPr="00750F88">
        <w:rPr>
          <w:rFonts w:ascii="Georgia" w:hAnsi="Georgia"/>
          <w:szCs w:val="24"/>
        </w:rPr>
        <w:t xml:space="preserve">This project is designed to support the overall goals of the </w:t>
      </w:r>
      <w:r w:rsidR="00C44CCD">
        <w:rPr>
          <w:rFonts w:ascii="Georgia" w:hAnsi="Georgia"/>
          <w:szCs w:val="24"/>
        </w:rPr>
        <w:t xml:space="preserve">Designing Sustainable Landscapes project of the </w:t>
      </w:r>
      <w:r w:rsidR="006C395E" w:rsidRPr="00750F88">
        <w:rPr>
          <w:rFonts w:ascii="Georgia" w:hAnsi="Georgia"/>
          <w:bCs/>
          <w:szCs w:val="24"/>
        </w:rPr>
        <w:t>North Atlantic Landscape Conservation Cooperative (</w:t>
      </w:r>
      <w:r w:rsidRPr="00750F88">
        <w:rPr>
          <w:rFonts w:ascii="Georgia" w:hAnsi="Georgia"/>
          <w:szCs w:val="24"/>
        </w:rPr>
        <w:t>NALCC</w:t>
      </w:r>
      <w:r w:rsidR="006C395E" w:rsidRPr="00750F88">
        <w:rPr>
          <w:rFonts w:ascii="Georgia" w:hAnsi="Georgia"/>
          <w:szCs w:val="24"/>
        </w:rPr>
        <w:t>)</w:t>
      </w:r>
      <w:r w:rsidRPr="00750F88">
        <w:rPr>
          <w:rFonts w:ascii="Georgia" w:hAnsi="Georgia"/>
          <w:szCs w:val="24"/>
        </w:rPr>
        <w:t>, which are as follows:</w:t>
      </w:r>
    </w:p>
    <w:p w:rsidR="00835348" w:rsidRPr="00750F88" w:rsidRDefault="00835348" w:rsidP="007D6A61">
      <w:pPr>
        <w:pStyle w:val="BodyTextIndent"/>
        <w:numPr>
          <w:ilvl w:val="0"/>
          <w:numId w:val="1"/>
        </w:numPr>
        <w:ind w:left="360"/>
        <w:rPr>
          <w:rFonts w:ascii="Georgia" w:hAnsi="Georgia"/>
          <w:szCs w:val="24"/>
        </w:rPr>
      </w:pPr>
      <w:r w:rsidRPr="00750F88">
        <w:rPr>
          <w:rFonts w:ascii="Georgia" w:hAnsi="Georgia"/>
          <w:szCs w:val="24"/>
        </w:rPr>
        <w:t>Assess the current capability of habitats in the NALCC to support sustainable populations of wildlife;</w:t>
      </w:r>
    </w:p>
    <w:p w:rsidR="00835348" w:rsidRPr="00750F88" w:rsidRDefault="00835348" w:rsidP="007D6A61">
      <w:pPr>
        <w:pStyle w:val="BodyTextIndent"/>
        <w:numPr>
          <w:ilvl w:val="0"/>
          <w:numId w:val="1"/>
        </w:numPr>
        <w:ind w:left="360"/>
        <w:rPr>
          <w:rFonts w:ascii="Georgia" w:hAnsi="Georgia"/>
          <w:szCs w:val="24"/>
        </w:rPr>
      </w:pPr>
      <w:r w:rsidRPr="00750F88">
        <w:rPr>
          <w:rFonts w:ascii="Georgia" w:hAnsi="Georgia"/>
          <w:szCs w:val="24"/>
        </w:rPr>
        <w:t xml:space="preserve">Predict the impacts of landscape-level changes (e.g., from urban growth, conservation programs, climate change, etc.) on the future capability of these habitats to support wildlife populations; </w:t>
      </w:r>
    </w:p>
    <w:p w:rsidR="00835348" w:rsidRPr="00750F88" w:rsidRDefault="00835348" w:rsidP="007D6A61">
      <w:pPr>
        <w:pStyle w:val="BodyTextIndent"/>
        <w:numPr>
          <w:ilvl w:val="0"/>
          <w:numId w:val="1"/>
        </w:numPr>
        <w:ind w:left="360"/>
        <w:rPr>
          <w:rFonts w:ascii="Georgia" w:hAnsi="Georgia"/>
          <w:szCs w:val="24"/>
        </w:rPr>
      </w:pPr>
      <w:r w:rsidRPr="00750F88">
        <w:rPr>
          <w:rFonts w:ascii="Georgia" w:hAnsi="Georgia"/>
          <w:szCs w:val="24"/>
        </w:rPr>
        <w:t xml:space="preserve">Target conservation programs to effectively and efficiently achieve objectives in State Wildlife Action Plans and other conservation plans and evaluate progress under these plans; and </w:t>
      </w:r>
    </w:p>
    <w:p w:rsidR="00835348" w:rsidRPr="00750F88" w:rsidRDefault="00835348" w:rsidP="007D6A61">
      <w:pPr>
        <w:pStyle w:val="BodyTextIndent"/>
        <w:numPr>
          <w:ilvl w:val="0"/>
          <w:numId w:val="1"/>
        </w:numPr>
        <w:ind w:left="360"/>
        <w:rPr>
          <w:rFonts w:ascii="Georgia" w:hAnsi="Georgia"/>
          <w:szCs w:val="24"/>
        </w:rPr>
      </w:pPr>
      <w:r w:rsidRPr="00750F88">
        <w:rPr>
          <w:rFonts w:ascii="Georgia" w:hAnsi="Georgia"/>
          <w:szCs w:val="24"/>
        </w:rPr>
        <w:t xml:space="preserve">Enhance coordination among partners during the planning, implementation and evaluation of habitat conservation through conservation design.  </w:t>
      </w:r>
    </w:p>
    <w:p w:rsidR="00835348" w:rsidRPr="00750F88" w:rsidRDefault="00835348" w:rsidP="00835348">
      <w:pPr>
        <w:pStyle w:val="BodyTextIndent"/>
        <w:rPr>
          <w:rFonts w:ascii="Georgia" w:hAnsi="Georgia"/>
          <w:szCs w:val="24"/>
        </w:rPr>
      </w:pPr>
    </w:p>
    <w:p w:rsidR="00092325" w:rsidRDefault="00092325" w:rsidP="00835348">
      <w:pPr>
        <w:pStyle w:val="BodyTextIndent"/>
        <w:ind w:left="0" w:firstLine="0"/>
        <w:rPr>
          <w:rFonts w:ascii="Georgia" w:hAnsi="Georgia"/>
          <w:szCs w:val="24"/>
        </w:rPr>
      </w:pPr>
      <w:r>
        <w:rPr>
          <w:rFonts w:ascii="Georgia" w:hAnsi="Georgia"/>
          <w:szCs w:val="24"/>
        </w:rPr>
        <w:t xml:space="preserve">The focus of work in this project is </w:t>
      </w:r>
      <w:r w:rsidR="00835348" w:rsidRPr="00750F88">
        <w:rPr>
          <w:rFonts w:ascii="Georgia" w:hAnsi="Georgia"/>
          <w:szCs w:val="24"/>
        </w:rPr>
        <w:t>#1 and #2 above</w:t>
      </w:r>
      <w:r>
        <w:rPr>
          <w:rFonts w:ascii="Georgia" w:hAnsi="Georgia"/>
          <w:szCs w:val="24"/>
        </w:rPr>
        <w:t>. Briefly, in phase 1 of this project (to be completed May 2012)</w:t>
      </w:r>
      <w:r w:rsidR="00835348" w:rsidRPr="00750F88">
        <w:rPr>
          <w:rFonts w:ascii="Georgia" w:hAnsi="Georgia"/>
          <w:szCs w:val="24"/>
        </w:rPr>
        <w:t xml:space="preserve">, </w:t>
      </w:r>
      <w:r>
        <w:rPr>
          <w:rFonts w:ascii="Georgia" w:hAnsi="Georgia"/>
          <w:szCs w:val="24"/>
        </w:rPr>
        <w:t xml:space="preserve">we developed the framework for the Landscape Change, Assessment and Design (LCAD) model </w:t>
      </w:r>
      <w:r w:rsidR="0037101B">
        <w:rPr>
          <w:rFonts w:ascii="Georgia" w:hAnsi="Georgia"/>
          <w:szCs w:val="24"/>
        </w:rPr>
        <w:t>and</w:t>
      </w:r>
      <w:r>
        <w:rPr>
          <w:rFonts w:ascii="Georgia" w:hAnsi="Georgia"/>
          <w:szCs w:val="24"/>
        </w:rPr>
        <w:t xml:space="preserve"> implemented the landscape change and assessment portion of the model </w:t>
      </w:r>
      <w:r w:rsidR="0037101B">
        <w:rPr>
          <w:rFonts w:ascii="Georgia" w:hAnsi="Georgia"/>
          <w:szCs w:val="24"/>
        </w:rPr>
        <w:t>in</w:t>
      </w:r>
      <w:r>
        <w:rPr>
          <w:rFonts w:ascii="Georgia" w:hAnsi="Georgia"/>
          <w:szCs w:val="24"/>
        </w:rPr>
        <w:t xml:space="preserve"> three pilot study areas: Kennebec River watershed, middle Connecticut River watershed, and the combined Pocomoke-Nanticoke River watersheds. </w:t>
      </w:r>
      <w:r w:rsidR="00C56609">
        <w:rPr>
          <w:rFonts w:ascii="Georgia" w:hAnsi="Georgia"/>
          <w:szCs w:val="24"/>
        </w:rPr>
        <w:t>Specific o</w:t>
      </w:r>
      <w:r w:rsidR="00D95DAA">
        <w:rPr>
          <w:rFonts w:ascii="Georgia" w:hAnsi="Georgia"/>
          <w:szCs w:val="24"/>
        </w:rPr>
        <w:t xml:space="preserve">utputs </w:t>
      </w:r>
      <w:r w:rsidR="00C56609">
        <w:rPr>
          <w:rFonts w:ascii="Georgia" w:hAnsi="Georgia"/>
          <w:szCs w:val="24"/>
        </w:rPr>
        <w:t xml:space="preserve">in these pilot areas </w:t>
      </w:r>
      <w:r w:rsidR="00D95DAA">
        <w:rPr>
          <w:rFonts w:ascii="Georgia" w:hAnsi="Georgia"/>
          <w:szCs w:val="24"/>
        </w:rPr>
        <w:t xml:space="preserve">from Phase I include, the overall LCAD modeling framework, urban growth models, succession models, </w:t>
      </w:r>
      <w:r w:rsidR="00D95DAA" w:rsidRPr="004E2860">
        <w:rPr>
          <w:szCs w:val="24"/>
        </w:rPr>
        <w:t>climate-habitat capability models for representative species</w:t>
      </w:r>
      <w:r w:rsidR="00D95DAA">
        <w:rPr>
          <w:szCs w:val="24"/>
        </w:rPr>
        <w:t xml:space="preserve">, and ecological integrity models.  </w:t>
      </w:r>
      <w:r w:rsidR="00D95DAA">
        <w:rPr>
          <w:rFonts w:ascii="Georgia" w:hAnsi="Georgia"/>
          <w:szCs w:val="24"/>
        </w:rPr>
        <w:t xml:space="preserve"> </w:t>
      </w:r>
      <w:r>
        <w:rPr>
          <w:rFonts w:ascii="Georgia" w:hAnsi="Georgia"/>
          <w:szCs w:val="24"/>
        </w:rPr>
        <w:t xml:space="preserve">The objective of phase 2 (this proposal) is to extend the model </w:t>
      </w:r>
      <w:r w:rsidR="000077F8">
        <w:rPr>
          <w:rFonts w:ascii="Georgia" w:hAnsi="Georgia"/>
          <w:szCs w:val="24"/>
        </w:rPr>
        <w:t xml:space="preserve">in </w:t>
      </w:r>
      <w:r w:rsidR="0019709B">
        <w:rPr>
          <w:rFonts w:ascii="Georgia" w:hAnsi="Georgia"/>
          <w:szCs w:val="24"/>
        </w:rPr>
        <w:t>the f</w:t>
      </w:r>
      <w:r>
        <w:rPr>
          <w:rFonts w:ascii="Georgia" w:hAnsi="Georgia"/>
          <w:szCs w:val="24"/>
        </w:rPr>
        <w:t>ollowing ways:</w:t>
      </w:r>
    </w:p>
    <w:p w:rsidR="00092325" w:rsidRPr="004E2860" w:rsidRDefault="00092325" w:rsidP="00835348">
      <w:pPr>
        <w:pStyle w:val="BodyTextIndent"/>
        <w:ind w:left="0" w:firstLine="0"/>
        <w:rPr>
          <w:rFonts w:ascii="Georgia" w:hAnsi="Georgia"/>
          <w:szCs w:val="24"/>
        </w:rPr>
      </w:pPr>
    </w:p>
    <w:p w:rsidR="009C3486" w:rsidRPr="004E2860" w:rsidRDefault="00092325" w:rsidP="007D6A61">
      <w:pPr>
        <w:numPr>
          <w:ilvl w:val="0"/>
          <w:numId w:val="2"/>
        </w:numPr>
        <w:tabs>
          <w:tab w:val="clear" w:pos="720"/>
          <w:tab w:val="left" w:pos="360"/>
        </w:tabs>
        <w:ind w:left="360"/>
        <w:rPr>
          <w:szCs w:val="24"/>
        </w:rPr>
      </w:pPr>
      <w:r w:rsidRPr="004E2860">
        <w:rPr>
          <w:szCs w:val="24"/>
        </w:rPr>
        <w:t>Extend the geographic scope of the LCAD model to the extent of the USFWS</w:t>
      </w:r>
      <w:r w:rsidR="00C44CCD" w:rsidRPr="004E2860">
        <w:rPr>
          <w:szCs w:val="24"/>
        </w:rPr>
        <w:t>/NEAFWA</w:t>
      </w:r>
      <w:r w:rsidRPr="004E2860">
        <w:rPr>
          <w:szCs w:val="24"/>
        </w:rPr>
        <w:t xml:space="preserve"> Northeast Region (13 states</w:t>
      </w:r>
      <w:r w:rsidR="00C44CCD" w:rsidRPr="004E2860">
        <w:rPr>
          <w:szCs w:val="24"/>
        </w:rPr>
        <w:t xml:space="preserve"> + D.C.</w:t>
      </w:r>
      <w:r w:rsidRPr="004E2860">
        <w:rPr>
          <w:szCs w:val="24"/>
        </w:rPr>
        <w:t xml:space="preserve">). </w:t>
      </w:r>
    </w:p>
    <w:p w:rsidR="00C44CCD" w:rsidRPr="004E2860" w:rsidRDefault="00C44CCD" w:rsidP="007D6A61">
      <w:pPr>
        <w:numPr>
          <w:ilvl w:val="0"/>
          <w:numId w:val="2"/>
        </w:numPr>
        <w:tabs>
          <w:tab w:val="clear" w:pos="720"/>
          <w:tab w:val="left" w:pos="360"/>
        </w:tabs>
        <w:ind w:left="360"/>
        <w:rPr>
          <w:szCs w:val="24"/>
        </w:rPr>
      </w:pPr>
      <w:r w:rsidRPr="004E2860">
        <w:rPr>
          <w:szCs w:val="24"/>
        </w:rPr>
        <w:t>Develop climate-habitat capability models for an additional suite of representative sp</w:t>
      </w:r>
      <w:r w:rsidR="004E2860" w:rsidRPr="004E2860">
        <w:rPr>
          <w:szCs w:val="24"/>
        </w:rPr>
        <w:t>ecies</w:t>
      </w:r>
      <w:r w:rsidRPr="004E2860">
        <w:rPr>
          <w:szCs w:val="24"/>
        </w:rPr>
        <w:t>.</w:t>
      </w:r>
    </w:p>
    <w:p w:rsidR="006728F5" w:rsidRPr="004E2860" w:rsidRDefault="00C44CCD" w:rsidP="007D6A61">
      <w:pPr>
        <w:numPr>
          <w:ilvl w:val="0"/>
          <w:numId w:val="2"/>
        </w:numPr>
        <w:tabs>
          <w:tab w:val="clear" w:pos="720"/>
          <w:tab w:val="left" w:pos="360"/>
        </w:tabs>
        <w:ind w:left="360"/>
        <w:rPr>
          <w:szCs w:val="24"/>
        </w:rPr>
      </w:pPr>
      <w:r w:rsidRPr="004E2860">
        <w:rPr>
          <w:szCs w:val="24"/>
        </w:rPr>
        <w:t xml:space="preserve">Develop the landscape design </w:t>
      </w:r>
      <w:r w:rsidR="00236268">
        <w:rPr>
          <w:szCs w:val="24"/>
        </w:rPr>
        <w:t xml:space="preserve">and decision-support </w:t>
      </w:r>
      <w:r w:rsidRPr="004E2860">
        <w:rPr>
          <w:szCs w:val="24"/>
        </w:rPr>
        <w:t>portion of the LCAD model</w:t>
      </w:r>
      <w:r w:rsidR="004E2860">
        <w:rPr>
          <w:szCs w:val="24"/>
        </w:rPr>
        <w:t>; specifically,</w:t>
      </w:r>
      <w:r w:rsidR="004E2860" w:rsidRPr="004E2860">
        <w:rPr>
          <w:szCs w:val="24"/>
        </w:rPr>
        <w:t xml:space="preserve"> to prioritize conservation actions for land protection, management and restoration.</w:t>
      </w:r>
    </w:p>
    <w:p w:rsidR="004E2860" w:rsidRPr="004E2860" w:rsidRDefault="003910D7" w:rsidP="007D6A61">
      <w:pPr>
        <w:numPr>
          <w:ilvl w:val="0"/>
          <w:numId w:val="2"/>
        </w:numPr>
        <w:tabs>
          <w:tab w:val="clear" w:pos="720"/>
          <w:tab w:val="left" w:pos="360"/>
        </w:tabs>
        <w:ind w:left="360"/>
        <w:rPr>
          <w:szCs w:val="24"/>
        </w:rPr>
      </w:pPr>
      <w:r w:rsidRPr="004E2860">
        <w:rPr>
          <w:szCs w:val="24"/>
        </w:rPr>
        <w:lastRenderedPageBreak/>
        <w:t>Modify the succession model to incorporate spatial variability within ecological systems and multivariate trajectories in vegetation growth</w:t>
      </w:r>
      <w:r w:rsidR="004E2860">
        <w:rPr>
          <w:szCs w:val="24"/>
        </w:rPr>
        <w:t xml:space="preserve"> in concert with objectives 5-7</w:t>
      </w:r>
      <w:r w:rsidR="00C44CCD" w:rsidRPr="004E2860">
        <w:rPr>
          <w:szCs w:val="24"/>
        </w:rPr>
        <w:t>.</w:t>
      </w:r>
    </w:p>
    <w:p w:rsidR="004E2860" w:rsidRPr="004E2860" w:rsidRDefault="004E2860" w:rsidP="007D6A61">
      <w:pPr>
        <w:numPr>
          <w:ilvl w:val="0"/>
          <w:numId w:val="2"/>
        </w:numPr>
        <w:tabs>
          <w:tab w:val="clear" w:pos="720"/>
          <w:tab w:val="clear" w:pos="1080"/>
          <w:tab w:val="left" w:pos="360"/>
        </w:tabs>
        <w:ind w:left="360"/>
        <w:rPr>
          <w:szCs w:val="24"/>
        </w:rPr>
      </w:pPr>
      <w:r w:rsidRPr="004E2860">
        <w:rPr>
          <w:szCs w:val="24"/>
        </w:rPr>
        <w:t>Incorporate a sea level rise model into the LCAD model</w:t>
      </w:r>
      <w:r>
        <w:rPr>
          <w:szCs w:val="24"/>
        </w:rPr>
        <w:t>;</w:t>
      </w:r>
      <w:r w:rsidRPr="004E2860">
        <w:rPr>
          <w:szCs w:val="24"/>
        </w:rPr>
        <w:t xml:space="preserve"> to be developed by an LCC or C</w:t>
      </w:r>
      <w:r w:rsidR="00006254">
        <w:rPr>
          <w:szCs w:val="24"/>
        </w:rPr>
        <w:t>limate Science Center (C</w:t>
      </w:r>
      <w:r w:rsidRPr="004E2860">
        <w:rPr>
          <w:szCs w:val="24"/>
        </w:rPr>
        <w:t>SC</w:t>
      </w:r>
      <w:r w:rsidR="00006254">
        <w:rPr>
          <w:szCs w:val="24"/>
        </w:rPr>
        <w:t>)</w:t>
      </w:r>
      <w:r w:rsidRPr="004E2860">
        <w:rPr>
          <w:szCs w:val="24"/>
        </w:rPr>
        <w:t xml:space="preserve"> cooperator in coordination with the UMass team.</w:t>
      </w:r>
    </w:p>
    <w:p w:rsidR="007D70B2" w:rsidRPr="004E2860" w:rsidRDefault="004E2860" w:rsidP="007D6A61">
      <w:pPr>
        <w:numPr>
          <w:ilvl w:val="0"/>
          <w:numId w:val="2"/>
        </w:numPr>
        <w:tabs>
          <w:tab w:val="clear" w:pos="720"/>
          <w:tab w:val="clear" w:pos="1080"/>
          <w:tab w:val="left" w:pos="360"/>
        </w:tabs>
        <w:ind w:left="360"/>
        <w:rPr>
          <w:szCs w:val="24"/>
        </w:rPr>
      </w:pPr>
      <w:r w:rsidRPr="004E2860">
        <w:rPr>
          <w:szCs w:val="24"/>
        </w:rPr>
        <w:t>Implement the regional connectivity assessment component of the landscape ecological integrity (coarse filter) assessment.</w:t>
      </w:r>
    </w:p>
    <w:p w:rsidR="00B57A72" w:rsidRDefault="00B57A72" w:rsidP="00730C2D">
      <w:pPr>
        <w:ind w:firstLine="0"/>
        <w:rPr>
          <w:szCs w:val="24"/>
        </w:rPr>
      </w:pPr>
    </w:p>
    <w:p w:rsidR="00B25EA1" w:rsidRDefault="00B25EA1" w:rsidP="00730C2D">
      <w:pPr>
        <w:ind w:firstLine="0"/>
        <w:rPr>
          <w:szCs w:val="24"/>
        </w:rPr>
      </w:pPr>
      <w:r>
        <w:rPr>
          <w:szCs w:val="24"/>
        </w:rPr>
        <w:t>Note, additional potential objectives associated with the development of new drivers for timber harvest and natural vegetation disturbances including fire, wind, ice and insects/pathogens are included separately in the Appendix.</w:t>
      </w:r>
    </w:p>
    <w:p w:rsidR="00B25EA1" w:rsidRDefault="00B25EA1" w:rsidP="00730C2D">
      <w:pPr>
        <w:ind w:firstLine="0"/>
        <w:rPr>
          <w:szCs w:val="24"/>
        </w:rPr>
      </w:pPr>
    </w:p>
    <w:p w:rsidR="00FB6526" w:rsidRDefault="002D3D4E">
      <w:pPr>
        <w:tabs>
          <w:tab w:val="clear" w:pos="720"/>
        </w:tabs>
        <w:ind w:firstLine="0"/>
        <w:rPr>
          <w:szCs w:val="24"/>
        </w:rPr>
      </w:pPr>
      <w:r>
        <w:rPr>
          <w:b/>
          <w:szCs w:val="24"/>
        </w:rPr>
        <w:t>How project addresses LCC Criteria and Science Strategic Plan</w:t>
      </w:r>
    </w:p>
    <w:p w:rsidR="00FB6526" w:rsidRDefault="00533FF4">
      <w:pPr>
        <w:tabs>
          <w:tab w:val="clear" w:pos="720"/>
        </w:tabs>
        <w:ind w:firstLine="0"/>
      </w:pPr>
      <w:r>
        <w:rPr>
          <w:szCs w:val="24"/>
        </w:rPr>
        <w:t xml:space="preserve">This project is a modeling framework for conservation design in the LCC that directly addresses all 10 Action items in the </w:t>
      </w:r>
      <w:r w:rsidRPr="00B87140">
        <w:rPr>
          <w:i/>
          <w:szCs w:val="24"/>
        </w:rPr>
        <w:t>Conservation Design objective</w:t>
      </w:r>
      <w:r>
        <w:rPr>
          <w:szCs w:val="24"/>
        </w:rPr>
        <w:t xml:space="preserve"> of the Science Strategic Plan. </w:t>
      </w:r>
      <w:r w:rsidR="00986547">
        <w:rPr>
          <w:szCs w:val="24"/>
        </w:rPr>
        <w:t>This project</w:t>
      </w:r>
      <w:r w:rsidR="003133CC">
        <w:rPr>
          <w:szCs w:val="24"/>
        </w:rPr>
        <w:t xml:space="preserve"> </w:t>
      </w:r>
      <w:r>
        <w:rPr>
          <w:szCs w:val="24"/>
        </w:rPr>
        <w:t xml:space="preserve">also </w:t>
      </w:r>
      <w:r w:rsidR="003133CC">
        <w:rPr>
          <w:szCs w:val="24"/>
        </w:rPr>
        <w:t xml:space="preserve">directly addresses </w:t>
      </w:r>
      <w:r w:rsidR="00565360">
        <w:rPr>
          <w:szCs w:val="24"/>
        </w:rPr>
        <w:t xml:space="preserve">the </w:t>
      </w:r>
      <w:r w:rsidR="00565360" w:rsidRPr="00B87140">
        <w:rPr>
          <w:i/>
          <w:szCs w:val="24"/>
        </w:rPr>
        <w:t>Ecological Planning objective</w:t>
      </w:r>
      <w:r w:rsidR="00565360">
        <w:rPr>
          <w:szCs w:val="24"/>
        </w:rPr>
        <w:t xml:space="preserve"> of the NALCC Conservation Science Strategic Plan, </w:t>
      </w:r>
      <w:r w:rsidR="008849CB">
        <w:rPr>
          <w:szCs w:val="24"/>
        </w:rPr>
        <w:t>especially</w:t>
      </w:r>
      <w:r w:rsidR="00565360">
        <w:rPr>
          <w:szCs w:val="24"/>
        </w:rPr>
        <w:t xml:space="preserve"> </w:t>
      </w:r>
      <w:r>
        <w:rPr>
          <w:szCs w:val="24"/>
        </w:rPr>
        <w:t>a</w:t>
      </w:r>
      <w:r w:rsidR="00565360">
        <w:rPr>
          <w:szCs w:val="24"/>
        </w:rPr>
        <w:t>ction items 2</w:t>
      </w:r>
      <w:r w:rsidR="00D95DAA">
        <w:rPr>
          <w:szCs w:val="24"/>
        </w:rPr>
        <w:t xml:space="preserve"> (</w:t>
      </w:r>
      <w:r>
        <w:rPr>
          <w:szCs w:val="24"/>
        </w:rPr>
        <w:t>i</w:t>
      </w:r>
      <w:r w:rsidR="00D95DAA" w:rsidRPr="00D95DAA">
        <w:rPr>
          <w:szCs w:val="24"/>
        </w:rPr>
        <w:t>dentify representative species;</w:t>
      </w:r>
      <w:r w:rsidR="00565360">
        <w:rPr>
          <w:szCs w:val="24"/>
        </w:rPr>
        <w:t xml:space="preserve"> 5</w:t>
      </w:r>
      <w:r w:rsidR="00D95DAA">
        <w:rPr>
          <w:szCs w:val="24"/>
        </w:rPr>
        <w:t xml:space="preserve"> (</w:t>
      </w:r>
      <w:r>
        <w:t xml:space="preserve">conduct regional climate change vulnerability assessments for species, habitats and cultural resources) </w:t>
      </w:r>
      <w:r w:rsidR="00565360">
        <w:rPr>
          <w:szCs w:val="24"/>
        </w:rPr>
        <w:t xml:space="preserve">and </w:t>
      </w:r>
      <w:r>
        <w:rPr>
          <w:szCs w:val="24"/>
        </w:rPr>
        <w:t>6 (</w:t>
      </w:r>
      <w:r>
        <w:t>d</w:t>
      </w:r>
      <w:r w:rsidRPr="00696E8D">
        <w:t>evelop and apply models that relate populations to habitat</w:t>
      </w:r>
      <w:r>
        <w:t>, ecological processes</w:t>
      </w:r>
      <w:r w:rsidRPr="00696E8D">
        <w:t xml:space="preserve"> and other limiting factors</w:t>
      </w:r>
      <w:r>
        <w:rPr>
          <w:szCs w:val="24"/>
        </w:rPr>
        <w:t>)</w:t>
      </w:r>
      <w:r w:rsidR="00565360">
        <w:rPr>
          <w:szCs w:val="24"/>
        </w:rPr>
        <w:t xml:space="preserve">. In addition, </w:t>
      </w:r>
      <w:r w:rsidR="008849CB">
        <w:rPr>
          <w:szCs w:val="24"/>
        </w:rPr>
        <w:t xml:space="preserve">this project </w:t>
      </w:r>
      <w:r>
        <w:rPr>
          <w:szCs w:val="24"/>
        </w:rPr>
        <w:t>would provide information in support of a</w:t>
      </w:r>
      <w:r w:rsidR="00565360">
        <w:rPr>
          <w:szCs w:val="24"/>
        </w:rPr>
        <w:t xml:space="preserve">ction items </w:t>
      </w:r>
      <w:r>
        <w:rPr>
          <w:szCs w:val="24"/>
        </w:rPr>
        <w:t>3(</w:t>
      </w:r>
      <w:r>
        <w:t>work with partners to develop additional or refine existing population objectives and other conservation targets) by relating species to habitats</w:t>
      </w:r>
      <w:r>
        <w:rPr>
          <w:szCs w:val="24"/>
        </w:rPr>
        <w:t xml:space="preserve"> </w:t>
      </w:r>
      <w:r w:rsidR="00565360">
        <w:rPr>
          <w:szCs w:val="24"/>
        </w:rPr>
        <w:t xml:space="preserve">and </w:t>
      </w:r>
      <w:r>
        <w:rPr>
          <w:szCs w:val="24"/>
        </w:rPr>
        <w:t>4 (</w:t>
      </w:r>
      <w:r>
        <w:t>c</w:t>
      </w:r>
      <w:r w:rsidRPr="007A43A1">
        <w:t xml:space="preserve">ompile best available information on threats and </w:t>
      </w:r>
      <w:r>
        <w:t xml:space="preserve">limiting </w:t>
      </w:r>
      <w:r w:rsidRPr="007A43A1">
        <w:t>factors constraining population size and distribution and management options</w:t>
      </w:r>
      <w:r>
        <w:t xml:space="preserve">) by assessing habitat management options. </w:t>
      </w:r>
      <w:r w:rsidRPr="007A43A1">
        <w:t xml:space="preserve"> </w:t>
      </w:r>
    </w:p>
    <w:p w:rsidR="00FB6526" w:rsidRDefault="00FB6526">
      <w:pPr>
        <w:tabs>
          <w:tab w:val="clear" w:pos="720"/>
        </w:tabs>
        <w:ind w:firstLine="0"/>
      </w:pPr>
    </w:p>
    <w:p w:rsidR="00FB6526" w:rsidRDefault="000609AB">
      <w:pPr>
        <w:ind w:firstLine="0"/>
        <w:rPr>
          <w:szCs w:val="24"/>
        </w:rPr>
      </w:pPr>
      <w:r>
        <w:rPr>
          <w:szCs w:val="24"/>
        </w:rPr>
        <w:t xml:space="preserve">The project matches </w:t>
      </w:r>
      <w:r w:rsidR="004E7672">
        <w:rPr>
          <w:szCs w:val="24"/>
        </w:rPr>
        <w:t>several</w:t>
      </w:r>
      <w:r>
        <w:rPr>
          <w:szCs w:val="24"/>
        </w:rPr>
        <w:t xml:space="preserve"> criteria for prioritizing projects in that plan.  Specifically </w:t>
      </w:r>
      <w:r w:rsidR="004E7672">
        <w:rPr>
          <w:szCs w:val="24"/>
        </w:rPr>
        <w:t>under</w:t>
      </w:r>
      <w:r>
        <w:rPr>
          <w:szCs w:val="24"/>
        </w:rPr>
        <w:t xml:space="preserve"> </w:t>
      </w:r>
      <w:r w:rsidR="004E7672">
        <w:rPr>
          <w:szCs w:val="24"/>
        </w:rPr>
        <w:t xml:space="preserve">the </w:t>
      </w:r>
      <w:r>
        <w:rPr>
          <w:szCs w:val="24"/>
        </w:rPr>
        <w:t>foundational need</w:t>
      </w:r>
      <w:r w:rsidR="004E7672">
        <w:rPr>
          <w:szCs w:val="24"/>
        </w:rPr>
        <w:t xml:space="preserve">s category it </w:t>
      </w:r>
      <w:r>
        <w:rPr>
          <w:szCs w:val="24"/>
        </w:rPr>
        <w:t>addresses “</w:t>
      </w:r>
      <w:r w:rsidRPr="000609AB">
        <w:rPr>
          <w:szCs w:val="24"/>
        </w:rPr>
        <w:t>organizational frameworks for science and tools to guide conservation decision-making based on current and future conditions (e.g., modeling frameworks that link predictions of future conditions to conservation decisions)</w:t>
      </w:r>
      <w:r w:rsidR="004E7672">
        <w:rPr>
          <w:szCs w:val="24"/>
        </w:rPr>
        <w:t>.</w:t>
      </w:r>
      <w:r>
        <w:rPr>
          <w:szCs w:val="24"/>
        </w:rPr>
        <w:t>”</w:t>
      </w:r>
      <w:r w:rsidR="004E7672" w:rsidRPr="004E7672">
        <w:rPr>
          <w:rFonts w:ascii="Times New Roman" w:eastAsiaTheme="minorHAnsi" w:hAnsi="Times New Roman" w:cstheme="minorBidi"/>
          <w:szCs w:val="24"/>
        </w:rPr>
        <w:t xml:space="preserve"> </w:t>
      </w:r>
      <w:r w:rsidR="004E7672">
        <w:rPr>
          <w:rFonts w:ascii="Times New Roman" w:eastAsiaTheme="minorHAnsi" w:hAnsi="Times New Roman" w:cstheme="minorBidi"/>
          <w:szCs w:val="24"/>
        </w:rPr>
        <w:t xml:space="preserve"> </w:t>
      </w:r>
      <w:r w:rsidR="004E7672">
        <w:rPr>
          <w:szCs w:val="24"/>
        </w:rPr>
        <w:t>Under the addressing</w:t>
      </w:r>
      <w:r w:rsidR="004E7672" w:rsidRPr="004E7672">
        <w:rPr>
          <w:szCs w:val="24"/>
        </w:rPr>
        <w:t xml:space="preserve"> major threats and uncertainties to sustaining natural or cultural resources</w:t>
      </w:r>
      <w:r w:rsidR="004E7672">
        <w:rPr>
          <w:szCs w:val="24"/>
        </w:rPr>
        <w:t xml:space="preserve"> category</w:t>
      </w:r>
      <w:r w:rsidR="004E7672" w:rsidRPr="004E7672">
        <w:rPr>
          <w:szCs w:val="24"/>
        </w:rPr>
        <w:t xml:space="preserve"> in the North Atlantic </w:t>
      </w:r>
      <w:r w:rsidR="004E7672">
        <w:rPr>
          <w:szCs w:val="24"/>
        </w:rPr>
        <w:t>LCC, the project will address “</w:t>
      </w:r>
      <w:r w:rsidR="004E7672" w:rsidRPr="004E7672">
        <w:rPr>
          <w:szCs w:val="24"/>
        </w:rPr>
        <w:t xml:space="preserve">human </w:t>
      </w:r>
      <w:r w:rsidR="004E7672">
        <w:rPr>
          <w:szCs w:val="24"/>
        </w:rPr>
        <w:t xml:space="preserve">impacts include land use change; </w:t>
      </w:r>
      <w:r w:rsidR="004E7672" w:rsidRPr="004E7672">
        <w:rPr>
          <w:szCs w:val="24"/>
        </w:rPr>
        <w:t xml:space="preserve">climate impacts include sea level rise, impacts from changing temperature and </w:t>
      </w:r>
      <w:r w:rsidR="004E7672">
        <w:rPr>
          <w:szCs w:val="24"/>
        </w:rPr>
        <w:t xml:space="preserve">precipitation; </w:t>
      </w:r>
      <w:r w:rsidR="004E7672" w:rsidRPr="004E7672">
        <w:rPr>
          <w:szCs w:val="24"/>
        </w:rPr>
        <w:t>shifts/changes/loss of natural communities</w:t>
      </w:r>
      <w:r w:rsidR="004E7672">
        <w:rPr>
          <w:szCs w:val="24"/>
        </w:rPr>
        <w:t xml:space="preserve">; and </w:t>
      </w:r>
      <w:r w:rsidR="004E7672" w:rsidRPr="004E7672">
        <w:rPr>
          <w:szCs w:val="24"/>
        </w:rPr>
        <w:t>co-occurrence of these impacts.</w:t>
      </w:r>
      <w:r w:rsidR="004E7672">
        <w:rPr>
          <w:szCs w:val="24"/>
        </w:rPr>
        <w:t>”  The project also</w:t>
      </w:r>
      <w:r w:rsidR="004E7672" w:rsidRPr="004E7672">
        <w:rPr>
          <w:szCs w:val="24"/>
        </w:rPr>
        <w:t xml:space="preserve"> address</w:t>
      </w:r>
      <w:r w:rsidR="004E7672">
        <w:rPr>
          <w:szCs w:val="24"/>
        </w:rPr>
        <w:t>es</w:t>
      </w:r>
      <w:r w:rsidR="004E7672" w:rsidRPr="004E7672">
        <w:rPr>
          <w:szCs w:val="24"/>
        </w:rPr>
        <w:t xml:space="preserve"> </w:t>
      </w:r>
      <w:r w:rsidR="004E7672">
        <w:rPr>
          <w:szCs w:val="24"/>
        </w:rPr>
        <w:t>“</w:t>
      </w:r>
      <w:r w:rsidR="004E7672" w:rsidRPr="004E7672">
        <w:rPr>
          <w:szCs w:val="24"/>
        </w:rPr>
        <w:t>threats and uncertainties to multiple species or habitats</w:t>
      </w:r>
      <w:r w:rsidR="004E7672">
        <w:rPr>
          <w:szCs w:val="24"/>
        </w:rPr>
        <w:t>;  n</w:t>
      </w:r>
      <w:r w:rsidR="004E7672" w:rsidRPr="004E7672">
        <w:rPr>
          <w:szCs w:val="24"/>
        </w:rPr>
        <w:t>eeds that will inform applied conservation decisions and actions by agencies, organizations and partnerships working in the North Atlantic LCC to sustain natural and cultural resources</w:t>
      </w:r>
      <w:r w:rsidR="004E7672">
        <w:rPr>
          <w:szCs w:val="24"/>
        </w:rPr>
        <w:t>;  and n</w:t>
      </w:r>
      <w:r w:rsidR="004E7672" w:rsidRPr="004E7672">
        <w:rPr>
          <w:szCs w:val="24"/>
        </w:rPr>
        <w:t>eeds that are priorities for existing partnerships in the North Atlantic LCC</w:t>
      </w:r>
      <w:r w:rsidR="004E7672">
        <w:rPr>
          <w:szCs w:val="24"/>
        </w:rPr>
        <w:t>” including the Atlantic Coast Joint Venture.</w:t>
      </w:r>
    </w:p>
    <w:p w:rsidR="00533FF4" w:rsidRDefault="00533FF4" w:rsidP="000609AB">
      <w:pPr>
        <w:ind w:firstLine="0"/>
        <w:rPr>
          <w:szCs w:val="24"/>
        </w:rPr>
      </w:pPr>
    </w:p>
    <w:p w:rsidR="00FB6526" w:rsidRDefault="00533FF4">
      <w:pPr>
        <w:tabs>
          <w:tab w:val="clear" w:pos="720"/>
        </w:tabs>
        <w:ind w:firstLine="0"/>
        <w:rPr>
          <w:szCs w:val="24"/>
        </w:rPr>
      </w:pPr>
      <w:r>
        <w:rPr>
          <w:szCs w:val="24"/>
        </w:rPr>
        <w:t xml:space="preserve"> </w:t>
      </w:r>
    </w:p>
    <w:p w:rsidR="00E64B83" w:rsidRPr="00750F88" w:rsidRDefault="00E64B83" w:rsidP="002D3D4E">
      <w:pPr>
        <w:ind w:firstLine="0"/>
        <w:rPr>
          <w:szCs w:val="24"/>
        </w:rPr>
      </w:pPr>
    </w:p>
    <w:p w:rsidR="002D3D4E" w:rsidRPr="00750F88" w:rsidRDefault="004E7672" w:rsidP="002D3D4E">
      <w:pPr>
        <w:pStyle w:val="BodyTextIndent"/>
        <w:ind w:left="0" w:firstLine="0"/>
        <w:rPr>
          <w:rFonts w:ascii="Georgia" w:hAnsi="Georgia"/>
          <w:szCs w:val="24"/>
        </w:rPr>
      </w:pPr>
      <w:r>
        <w:rPr>
          <w:rFonts w:ascii="Georgia" w:hAnsi="Georgia"/>
          <w:b/>
          <w:szCs w:val="24"/>
        </w:rPr>
        <w:br w:type="page"/>
      </w:r>
      <w:r w:rsidR="002D3D4E" w:rsidRPr="00750F88">
        <w:rPr>
          <w:rFonts w:ascii="Georgia" w:hAnsi="Georgia"/>
          <w:b/>
          <w:szCs w:val="24"/>
        </w:rPr>
        <w:lastRenderedPageBreak/>
        <w:t xml:space="preserve">Approach </w:t>
      </w:r>
    </w:p>
    <w:p w:rsidR="002D3D4E" w:rsidRDefault="002D3D4E" w:rsidP="002D3D4E">
      <w:pPr>
        <w:pStyle w:val="BodyTextIndent"/>
        <w:ind w:left="0" w:firstLine="0"/>
        <w:rPr>
          <w:rFonts w:ascii="Georgia" w:hAnsi="Georgia"/>
          <w:szCs w:val="24"/>
        </w:rPr>
      </w:pPr>
    </w:p>
    <w:p w:rsidR="004E2860" w:rsidRPr="00C306C5" w:rsidRDefault="004E2860" w:rsidP="007D6A61">
      <w:pPr>
        <w:numPr>
          <w:ilvl w:val="0"/>
          <w:numId w:val="3"/>
        </w:numPr>
        <w:tabs>
          <w:tab w:val="clear" w:pos="720"/>
          <w:tab w:val="left" w:pos="360"/>
        </w:tabs>
        <w:ind w:left="360"/>
        <w:rPr>
          <w:i/>
          <w:szCs w:val="24"/>
        </w:rPr>
      </w:pPr>
      <w:r w:rsidRPr="00C306C5">
        <w:rPr>
          <w:i/>
          <w:szCs w:val="24"/>
        </w:rPr>
        <w:t xml:space="preserve">Extend the geographic scope of the LCAD model to the extent of the USFWS/NEAFWA Northeast Region (13 states + D.C.). </w:t>
      </w:r>
    </w:p>
    <w:p w:rsidR="00C306C5" w:rsidRDefault="00C306C5" w:rsidP="00C306C5">
      <w:pPr>
        <w:tabs>
          <w:tab w:val="clear" w:pos="720"/>
          <w:tab w:val="left" w:pos="360"/>
        </w:tabs>
        <w:ind w:left="360" w:firstLine="0"/>
        <w:rPr>
          <w:szCs w:val="24"/>
        </w:rPr>
      </w:pPr>
    </w:p>
    <w:p w:rsidR="004E2860" w:rsidRDefault="004E2860" w:rsidP="007D6A61">
      <w:pPr>
        <w:numPr>
          <w:ilvl w:val="0"/>
          <w:numId w:val="4"/>
        </w:numPr>
        <w:tabs>
          <w:tab w:val="clear" w:pos="1080"/>
          <w:tab w:val="clear" w:pos="1440"/>
          <w:tab w:val="left" w:pos="360"/>
        </w:tabs>
        <w:rPr>
          <w:szCs w:val="24"/>
        </w:rPr>
      </w:pPr>
      <w:r>
        <w:rPr>
          <w:szCs w:val="24"/>
        </w:rPr>
        <w:t xml:space="preserve">Develop the required GIS data for the entire Northeast. There are many challenging aspects to this task; chief among them are the manual editing of the NHD streams and the dams data for compliance with the model requirements. In addition, if we expand the scope of the model to coastal ecosystems, there is a good deal of work in compiling the data needed to compute the most important ecological integrity metrics for </w:t>
      </w:r>
      <w:r w:rsidR="008849CB">
        <w:rPr>
          <w:szCs w:val="24"/>
        </w:rPr>
        <w:t>coastal</w:t>
      </w:r>
      <w:r>
        <w:rPr>
          <w:szCs w:val="24"/>
        </w:rPr>
        <w:t xml:space="preserve"> ecosystems</w:t>
      </w:r>
      <w:r w:rsidR="008849CB">
        <w:rPr>
          <w:szCs w:val="24"/>
        </w:rPr>
        <w:t xml:space="preserve"> (e.g.</w:t>
      </w:r>
      <w:r w:rsidR="00C306C5">
        <w:rPr>
          <w:szCs w:val="24"/>
        </w:rPr>
        <w:t>, tidal restrictions)</w:t>
      </w:r>
      <w:r>
        <w:rPr>
          <w:szCs w:val="24"/>
        </w:rPr>
        <w:t>.</w:t>
      </w:r>
    </w:p>
    <w:p w:rsidR="004E2860" w:rsidRDefault="004E2860" w:rsidP="007D6A61">
      <w:pPr>
        <w:numPr>
          <w:ilvl w:val="0"/>
          <w:numId w:val="4"/>
        </w:numPr>
        <w:tabs>
          <w:tab w:val="clear" w:pos="1080"/>
          <w:tab w:val="clear" w:pos="1440"/>
          <w:tab w:val="left" w:pos="360"/>
        </w:tabs>
        <w:rPr>
          <w:szCs w:val="24"/>
        </w:rPr>
      </w:pPr>
      <w:r>
        <w:rPr>
          <w:szCs w:val="24"/>
        </w:rPr>
        <w:t>Expand our existing ecological integrity models and species' habitat models to accommodate new ecological systems within the Northeast.</w:t>
      </w:r>
    </w:p>
    <w:p w:rsidR="004E2860" w:rsidRDefault="004E2860" w:rsidP="007D6A61">
      <w:pPr>
        <w:numPr>
          <w:ilvl w:val="0"/>
          <w:numId w:val="4"/>
        </w:numPr>
        <w:tabs>
          <w:tab w:val="clear" w:pos="1080"/>
          <w:tab w:val="clear" w:pos="1440"/>
          <w:tab w:val="left" w:pos="360"/>
        </w:tabs>
        <w:rPr>
          <w:szCs w:val="24"/>
        </w:rPr>
      </w:pPr>
      <w:r>
        <w:rPr>
          <w:szCs w:val="24"/>
        </w:rPr>
        <w:t xml:space="preserve">Improve our current urban growth model through experimentation with key parameters that control </w:t>
      </w:r>
      <w:r w:rsidR="00C306C5">
        <w:rPr>
          <w:szCs w:val="24"/>
        </w:rPr>
        <w:t xml:space="preserve">the </w:t>
      </w:r>
      <w:r>
        <w:rPr>
          <w:szCs w:val="24"/>
        </w:rPr>
        <w:t xml:space="preserve">amount and </w:t>
      </w:r>
      <w:proofErr w:type="spellStart"/>
      <w:r>
        <w:rPr>
          <w:szCs w:val="24"/>
        </w:rPr>
        <w:t>sprawliness</w:t>
      </w:r>
      <w:proofErr w:type="spellEnd"/>
      <w:r>
        <w:rPr>
          <w:szCs w:val="24"/>
        </w:rPr>
        <w:t xml:space="preserve"> of development, and potentially model new roads and rails concomitant with development.</w:t>
      </w:r>
    </w:p>
    <w:p w:rsidR="004E2860" w:rsidRDefault="004E2860" w:rsidP="007D6A61">
      <w:pPr>
        <w:numPr>
          <w:ilvl w:val="0"/>
          <w:numId w:val="4"/>
        </w:numPr>
        <w:tabs>
          <w:tab w:val="clear" w:pos="1080"/>
          <w:tab w:val="clear" w:pos="1440"/>
          <w:tab w:val="left" w:pos="360"/>
        </w:tabs>
        <w:rPr>
          <w:szCs w:val="24"/>
        </w:rPr>
      </w:pPr>
      <w:r>
        <w:rPr>
          <w:szCs w:val="24"/>
        </w:rPr>
        <w:t>Expand our computing capabilities to handle the greater computing requirements of the larger extent. Note, our software is custom designed to run on our computing cluster and is not easily transferable to other systems, nor is it amenable to distributed processing among different clusters.</w:t>
      </w:r>
    </w:p>
    <w:p w:rsidR="004E2860" w:rsidRDefault="004E2860" w:rsidP="007D6A61">
      <w:pPr>
        <w:numPr>
          <w:ilvl w:val="0"/>
          <w:numId w:val="4"/>
        </w:numPr>
        <w:tabs>
          <w:tab w:val="clear" w:pos="1080"/>
          <w:tab w:val="clear" w:pos="1440"/>
          <w:tab w:val="left" w:pos="360"/>
        </w:tabs>
        <w:rPr>
          <w:szCs w:val="24"/>
        </w:rPr>
      </w:pPr>
      <w:r>
        <w:rPr>
          <w:szCs w:val="24"/>
        </w:rPr>
        <w:t>Improve our model software to achieve greater efficiency, in accordance with #4.</w:t>
      </w:r>
    </w:p>
    <w:p w:rsidR="00C210D4" w:rsidRDefault="00C210D4" w:rsidP="007D6A61">
      <w:pPr>
        <w:numPr>
          <w:ilvl w:val="0"/>
          <w:numId w:val="4"/>
        </w:numPr>
        <w:tabs>
          <w:tab w:val="clear" w:pos="1080"/>
          <w:tab w:val="clear" w:pos="1440"/>
          <w:tab w:val="left" w:pos="360"/>
        </w:tabs>
        <w:rPr>
          <w:szCs w:val="24"/>
        </w:rPr>
      </w:pPr>
      <w:r>
        <w:rPr>
          <w:szCs w:val="24"/>
        </w:rPr>
        <w:t>Compile and disseminate model results (i.e., data products) to NALCC.</w:t>
      </w:r>
    </w:p>
    <w:p w:rsidR="004E2860" w:rsidRPr="004E2860" w:rsidRDefault="004E2860" w:rsidP="004E2860">
      <w:pPr>
        <w:tabs>
          <w:tab w:val="clear" w:pos="720"/>
          <w:tab w:val="left" w:pos="360"/>
        </w:tabs>
        <w:ind w:left="360" w:firstLine="0"/>
        <w:rPr>
          <w:szCs w:val="24"/>
        </w:rPr>
      </w:pPr>
    </w:p>
    <w:p w:rsidR="004E2860" w:rsidRPr="00C306C5" w:rsidRDefault="004E2860" w:rsidP="007D6A61">
      <w:pPr>
        <w:numPr>
          <w:ilvl w:val="0"/>
          <w:numId w:val="3"/>
        </w:numPr>
        <w:tabs>
          <w:tab w:val="clear" w:pos="720"/>
          <w:tab w:val="left" w:pos="360"/>
        </w:tabs>
        <w:ind w:left="360"/>
        <w:rPr>
          <w:i/>
          <w:szCs w:val="24"/>
        </w:rPr>
      </w:pPr>
      <w:r w:rsidRPr="00C306C5">
        <w:rPr>
          <w:i/>
          <w:szCs w:val="24"/>
        </w:rPr>
        <w:t>Develop climate-habitat capability models for an additional suite of representative species.</w:t>
      </w:r>
    </w:p>
    <w:p w:rsidR="00C306C5" w:rsidRDefault="00C306C5" w:rsidP="00C306C5">
      <w:pPr>
        <w:tabs>
          <w:tab w:val="clear" w:pos="720"/>
          <w:tab w:val="left" w:pos="360"/>
        </w:tabs>
        <w:ind w:left="360" w:firstLine="0"/>
        <w:rPr>
          <w:szCs w:val="24"/>
        </w:rPr>
      </w:pPr>
    </w:p>
    <w:p w:rsidR="00C306C5" w:rsidRDefault="008849CB" w:rsidP="00C306C5">
      <w:pPr>
        <w:tabs>
          <w:tab w:val="clear" w:pos="720"/>
          <w:tab w:val="left" w:pos="360"/>
        </w:tabs>
        <w:ind w:left="360" w:firstLine="0"/>
        <w:rPr>
          <w:szCs w:val="24"/>
        </w:rPr>
      </w:pPr>
      <w:r>
        <w:rPr>
          <w:szCs w:val="24"/>
        </w:rPr>
        <w:t xml:space="preserve">In phase 1 </w:t>
      </w:r>
      <w:r w:rsidR="00C306C5">
        <w:rPr>
          <w:szCs w:val="24"/>
        </w:rPr>
        <w:t xml:space="preserve">we developed and implemented the methodological framework for quantifying habitat capability and climate suitability, and statistically assessing model performance for 11 representative species. Here, we plan to extend this modeling approach to an additional suite of representative species; the number and identity of the species to be determined </w:t>
      </w:r>
      <w:r>
        <w:rPr>
          <w:szCs w:val="24"/>
        </w:rPr>
        <w:t>by</w:t>
      </w:r>
      <w:r w:rsidR="00C306C5">
        <w:rPr>
          <w:szCs w:val="24"/>
        </w:rPr>
        <w:t xml:space="preserve"> the NALCC</w:t>
      </w:r>
      <w:r>
        <w:rPr>
          <w:szCs w:val="24"/>
        </w:rPr>
        <w:t xml:space="preserve"> based on funding</w:t>
      </w:r>
      <w:r w:rsidR="00236268">
        <w:rPr>
          <w:szCs w:val="24"/>
        </w:rPr>
        <w:t>. The current budget includes 20 additional species</w:t>
      </w:r>
      <w:r w:rsidR="00C306C5">
        <w:rPr>
          <w:szCs w:val="24"/>
        </w:rPr>
        <w:t>.</w:t>
      </w:r>
    </w:p>
    <w:p w:rsidR="004E2860" w:rsidRPr="004E2860" w:rsidRDefault="004E2860" w:rsidP="004E2860">
      <w:pPr>
        <w:tabs>
          <w:tab w:val="clear" w:pos="720"/>
          <w:tab w:val="left" w:pos="360"/>
        </w:tabs>
        <w:ind w:left="360" w:firstLine="0"/>
        <w:rPr>
          <w:szCs w:val="24"/>
        </w:rPr>
      </w:pPr>
    </w:p>
    <w:p w:rsidR="004E2860" w:rsidRPr="00C306C5" w:rsidRDefault="004E2860" w:rsidP="007D6A61">
      <w:pPr>
        <w:numPr>
          <w:ilvl w:val="0"/>
          <w:numId w:val="3"/>
        </w:numPr>
        <w:tabs>
          <w:tab w:val="clear" w:pos="720"/>
          <w:tab w:val="left" w:pos="360"/>
        </w:tabs>
        <w:ind w:left="360"/>
        <w:rPr>
          <w:i/>
          <w:szCs w:val="24"/>
        </w:rPr>
      </w:pPr>
      <w:r w:rsidRPr="00C306C5">
        <w:rPr>
          <w:i/>
          <w:szCs w:val="24"/>
        </w:rPr>
        <w:t xml:space="preserve">Develop the landscape design </w:t>
      </w:r>
      <w:r w:rsidR="00236268">
        <w:rPr>
          <w:i/>
          <w:szCs w:val="24"/>
        </w:rPr>
        <w:t xml:space="preserve">and decision-support </w:t>
      </w:r>
      <w:r w:rsidRPr="00C306C5">
        <w:rPr>
          <w:i/>
          <w:szCs w:val="24"/>
        </w:rPr>
        <w:t>portion of the LCAD model; specifically, to prioritize conservation actions for land protection, management and restoration.</w:t>
      </w:r>
    </w:p>
    <w:p w:rsidR="00C306C5" w:rsidRDefault="00C306C5" w:rsidP="00C306C5">
      <w:pPr>
        <w:tabs>
          <w:tab w:val="clear" w:pos="720"/>
          <w:tab w:val="left" w:pos="360"/>
        </w:tabs>
        <w:ind w:left="360" w:firstLine="0"/>
        <w:rPr>
          <w:szCs w:val="24"/>
        </w:rPr>
      </w:pPr>
    </w:p>
    <w:p w:rsidR="00DC301E" w:rsidRDefault="00E7547E" w:rsidP="00C306C5">
      <w:pPr>
        <w:tabs>
          <w:tab w:val="clear" w:pos="720"/>
          <w:tab w:val="left" w:pos="360"/>
        </w:tabs>
        <w:ind w:left="360" w:firstLine="0"/>
        <w:rPr>
          <w:szCs w:val="24"/>
        </w:rPr>
      </w:pPr>
      <w:r>
        <w:rPr>
          <w:szCs w:val="24"/>
        </w:rPr>
        <w:t xml:space="preserve">In phase </w:t>
      </w:r>
      <w:r w:rsidR="008849CB">
        <w:rPr>
          <w:szCs w:val="24"/>
        </w:rPr>
        <w:t>1</w:t>
      </w:r>
      <w:r>
        <w:rPr>
          <w:szCs w:val="24"/>
        </w:rPr>
        <w:t xml:space="preserve"> we developed the landscape change and assessment components of the LCAD model. Here, we </w:t>
      </w:r>
      <w:r w:rsidR="00236268">
        <w:rPr>
          <w:szCs w:val="24"/>
        </w:rPr>
        <w:t>will develop landscape design scenarios and decision-support tools related to land protection, management and restoration guided by input from managers and users in the Northeast region. Potential examples of decision-support</w:t>
      </w:r>
      <w:r w:rsidR="008849CB">
        <w:rPr>
          <w:szCs w:val="24"/>
        </w:rPr>
        <w:t xml:space="preserve"> </w:t>
      </w:r>
      <w:r w:rsidR="00DC301E">
        <w:rPr>
          <w:szCs w:val="24"/>
        </w:rPr>
        <w:t>include the following:</w:t>
      </w:r>
    </w:p>
    <w:p w:rsidR="00DC301E" w:rsidRDefault="00DC301E" w:rsidP="007D6A61">
      <w:pPr>
        <w:numPr>
          <w:ilvl w:val="0"/>
          <w:numId w:val="5"/>
        </w:numPr>
        <w:tabs>
          <w:tab w:val="clear" w:pos="1080"/>
          <w:tab w:val="left" w:pos="360"/>
        </w:tabs>
        <w:ind w:left="720"/>
        <w:rPr>
          <w:szCs w:val="24"/>
        </w:rPr>
      </w:pPr>
      <w:r w:rsidRPr="00EC1BDC">
        <w:rPr>
          <w:i/>
          <w:szCs w:val="24"/>
        </w:rPr>
        <w:t>P</w:t>
      </w:r>
      <w:r w:rsidR="00C306C5" w:rsidRPr="00EC1BDC">
        <w:rPr>
          <w:i/>
          <w:szCs w:val="24"/>
        </w:rPr>
        <w:t>rioritizing land for protection</w:t>
      </w:r>
      <w:r>
        <w:rPr>
          <w:szCs w:val="24"/>
        </w:rPr>
        <w:t xml:space="preserve">. This </w:t>
      </w:r>
      <w:r w:rsidR="00236268">
        <w:rPr>
          <w:szCs w:val="24"/>
        </w:rPr>
        <w:t xml:space="preserve">could </w:t>
      </w:r>
      <w:r>
        <w:rPr>
          <w:szCs w:val="24"/>
        </w:rPr>
        <w:t xml:space="preserve">involve various overlays of the coarse- and fine-filter results of the landscape change and assessment model; for example, identifying unprotected areas that have high ecological integrity and adaptive capacity, facilitate local and/or regional connectivity, confer improved diversity of intact ecosystems, </w:t>
      </w:r>
      <w:r w:rsidR="008849CB">
        <w:rPr>
          <w:szCs w:val="24"/>
        </w:rPr>
        <w:t>and/</w:t>
      </w:r>
      <w:r w:rsidR="00890597">
        <w:rPr>
          <w:szCs w:val="24"/>
        </w:rPr>
        <w:t xml:space="preserve">or provide important habitat for </w:t>
      </w:r>
      <w:r w:rsidR="00890597">
        <w:rPr>
          <w:szCs w:val="24"/>
        </w:rPr>
        <w:lastRenderedPageBreak/>
        <w:t>representative species.</w:t>
      </w:r>
      <w:r>
        <w:rPr>
          <w:szCs w:val="24"/>
        </w:rPr>
        <w:t xml:space="preserve"> </w:t>
      </w:r>
      <w:r w:rsidR="00890597">
        <w:rPr>
          <w:szCs w:val="24"/>
        </w:rPr>
        <w:t xml:space="preserve">There are innumerable ways to combine the results of the landscape change and assessment model to provide useful guidance for land protection. Here, we will develop flexible software for integrating the results of the landscape change and assessment model </w:t>
      </w:r>
      <w:r w:rsidR="00D93CF2">
        <w:rPr>
          <w:szCs w:val="24"/>
        </w:rPr>
        <w:t xml:space="preserve">in a variety of ways </w:t>
      </w:r>
      <w:r w:rsidR="00890597">
        <w:rPr>
          <w:szCs w:val="24"/>
        </w:rPr>
        <w:t>to prioritize lands for protection</w:t>
      </w:r>
      <w:r w:rsidR="00D93CF2">
        <w:rPr>
          <w:szCs w:val="24"/>
        </w:rPr>
        <w:t xml:space="preserve"> </w:t>
      </w:r>
      <w:r w:rsidR="00236268">
        <w:rPr>
          <w:szCs w:val="24"/>
        </w:rPr>
        <w:t>guided by the needs of land managers and users in the Northeast region</w:t>
      </w:r>
      <w:r w:rsidR="00890597">
        <w:rPr>
          <w:szCs w:val="24"/>
        </w:rPr>
        <w:t>.</w:t>
      </w:r>
      <w:r w:rsidR="00C306C5">
        <w:rPr>
          <w:szCs w:val="24"/>
        </w:rPr>
        <w:t xml:space="preserve"> </w:t>
      </w:r>
    </w:p>
    <w:p w:rsidR="00DC301E" w:rsidRPr="00EC1BDC" w:rsidRDefault="00DC301E" w:rsidP="007D6A61">
      <w:pPr>
        <w:numPr>
          <w:ilvl w:val="0"/>
          <w:numId w:val="5"/>
        </w:numPr>
        <w:tabs>
          <w:tab w:val="clear" w:pos="1080"/>
          <w:tab w:val="left" w:pos="360"/>
        </w:tabs>
        <w:ind w:left="720"/>
        <w:rPr>
          <w:szCs w:val="24"/>
        </w:rPr>
      </w:pPr>
      <w:r w:rsidRPr="00EC1BDC">
        <w:rPr>
          <w:i/>
          <w:szCs w:val="24"/>
        </w:rPr>
        <w:t>Prioritizing management options within focus areas</w:t>
      </w:r>
      <w:r w:rsidRPr="00EC1BDC">
        <w:rPr>
          <w:szCs w:val="24"/>
        </w:rPr>
        <w:t xml:space="preserve">. </w:t>
      </w:r>
      <w:r w:rsidR="00890597" w:rsidRPr="00EC1BDC">
        <w:rPr>
          <w:szCs w:val="24"/>
        </w:rPr>
        <w:t>This c</w:t>
      </w:r>
      <w:r w:rsidR="00236268">
        <w:rPr>
          <w:szCs w:val="24"/>
        </w:rPr>
        <w:t xml:space="preserve">ould </w:t>
      </w:r>
      <w:r w:rsidR="00890597" w:rsidRPr="00EC1BDC">
        <w:rPr>
          <w:szCs w:val="24"/>
        </w:rPr>
        <w:t xml:space="preserve">focus on prioritizing ecosystems and/or </w:t>
      </w:r>
      <w:r w:rsidR="00C306C5" w:rsidRPr="00EC1BDC">
        <w:rPr>
          <w:szCs w:val="24"/>
        </w:rPr>
        <w:t>representative species for ma</w:t>
      </w:r>
      <w:r w:rsidR="00890597" w:rsidRPr="00EC1BDC">
        <w:rPr>
          <w:szCs w:val="24"/>
        </w:rPr>
        <w:t>nagement within focus areas (e.g., refuge, state lands</w:t>
      </w:r>
      <w:r w:rsidR="00EC1BDC" w:rsidRPr="00EC1BDC">
        <w:rPr>
          <w:szCs w:val="24"/>
        </w:rPr>
        <w:t>)</w:t>
      </w:r>
      <w:r w:rsidR="00EC1BDC">
        <w:rPr>
          <w:szCs w:val="24"/>
        </w:rPr>
        <w:t xml:space="preserve">. </w:t>
      </w:r>
      <w:r w:rsidR="00EC1BDC" w:rsidRPr="00EC1BDC">
        <w:rPr>
          <w:szCs w:val="24"/>
        </w:rPr>
        <w:t xml:space="preserve">There are innumerable ways to use the </w:t>
      </w:r>
      <w:r w:rsidR="00D93CF2">
        <w:rPr>
          <w:szCs w:val="24"/>
        </w:rPr>
        <w:t xml:space="preserve">quantitative </w:t>
      </w:r>
      <w:r w:rsidR="00EC1BDC" w:rsidRPr="00EC1BDC">
        <w:rPr>
          <w:szCs w:val="24"/>
        </w:rPr>
        <w:t>results of the landscape change and assessment model to prioritize species</w:t>
      </w:r>
      <w:r w:rsidR="00D93CF2">
        <w:rPr>
          <w:szCs w:val="24"/>
        </w:rPr>
        <w:t xml:space="preserve"> within focus areas</w:t>
      </w:r>
      <w:r w:rsidR="00EC1BDC">
        <w:rPr>
          <w:szCs w:val="24"/>
        </w:rPr>
        <w:t>; for</w:t>
      </w:r>
      <w:r w:rsidR="00EC1BDC" w:rsidRPr="00EC1BDC">
        <w:rPr>
          <w:szCs w:val="24"/>
        </w:rPr>
        <w:t xml:space="preserve"> example, </w:t>
      </w:r>
      <w:r w:rsidR="00EC1BDC">
        <w:rPr>
          <w:szCs w:val="24"/>
        </w:rPr>
        <w:t xml:space="preserve">based on 1) the </w:t>
      </w:r>
      <w:r w:rsidR="00D93CF2">
        <w:rPr>
          <w:szCs w:val="24"/>
        </w:rPr>
        <w:t xml:space="preserve">measured </w:t>
      </w:r>
      <w:r w:rsidR="00EC1BDC" w:rsidRPr="00EC1BDC">
        <w:rPr>
          <w:szCs w:val="24"/>
        </w:rPr>
        <w:t>vulnerab</w:t>
      </w:r>
      <w:r w:rsidR="00EC1BDC">
        <w:rPr>
          <w:szCs w:val="24"/>
        </w:rPr>
        <w:t>ility</w:t>
      </w:r>
      <w:r w:rsidR="00EC1BDC" w:rsidRPr="00EC1BDC">
        <w:rPr>
          <w:szCs w:val="24"/>
        </w:rPr>
        <w:t xml:space="preserve"> </w:t>
      </w:r>
      <w:r w:rsidR="00EC1BDC">
        <w:rPr>
          <w:szCs w:val="24"/>
        </w:rPr>
        <w:t>of</w:t>
      </w:r>
      <w:r w:rsidR="00EC1BDC" w:rsidRPr="00EC1BDC">
        <w:rPr>
          <w:szCs w:val="24"/>
        </w:rPr>
        <w:t xml:space="preserve"> each species to habitat loss and climate change within </w:t>
      </w:r>
      <w:r w:rsidR="00EC1BDC">
        <w:rPr>
          <w:szCs w:val="24"/>
        </w:rPr>
        <w:t>the</w:t>
      </w:r>
      <w:r w:rsidR="00EC1BDC" w:rsidRPr="00EC1BDC">
        <w:rPr>
          <w:szCs w:val="24"/>
        </w:rPr>
        <w:t xml:space="preserve"> focus area</w:t>
      </w:r>
      <w:r w:rsidR="00EC1BDC">
        <w:rPr>
          <w:szCs w:val="24"/>
        </w:rPr>
        <w:t xml:space="preserve">, 2) </w:t>
      </w:r>
      <w:r w:rsidR="00D93CF2">
        <w:rPr>
          <w:szCs w:val="24"/>
        </w:rPr>
        <w:t xml:space="preserve">the proportion of each species' zone of persistence (based on vulnerability to habitat loss and climate change) within the region provided by the focus area, or 3) </w:t>
      </w:r>
      <w:r w:rsidR="00EC1BDC">
        <w:rPr>
          <w:szCs w:val="24"/>
        </w:rPr>
        <w:t>the</w:t>
      </w:r>
      <w:r w:rsidR="00EC1BDC" w:rsidRPr="00EC1BDC">
        <w:rPr>
          <w:szCs w:val="24"/>
        </w:rPr>
        <w:t xml:space="preserve"> proportion of each s</w:t>
      </w:r>
      <w:r w:rsidR="00EC1BDC">
        <w:rPr>
          <w:szCs w:val="24"/>
        </w:rPr>
        <w:t xml:space="preserve">pecies’ current habitat within </w:t>
      </w:r>
      <w:r w:rsidR="00EC1BDC" w:rsidRPr="00EC1BDC">
        <w:rPr>
          <w:szCs w:val="24"/>
        </w:rPr>
        <w:t xml:space="preserve">the region </w:t>
      </w:r>
      <w:r w:rsidR="00EC1BDC">
        <w:rPr>
          <w:szCs w:val="24"/>
        </w:rPr>
        <w:t>provided by the</w:t>
      </w:r>
      <w:r w:rsidR="00EC1BDC" w:rsidRPr="00EC1BDC">
        <w:rPr>
          <w:szCs w:val="24"/>
        </w:rPr>
        <w:t xml:space="preserve"> focus area</w:t>
      </w:r>
      <w:r w:rsidR="00EC1BDC">
        <w:rPr>
          <w:szCs w:val="24"/>
        </w:rPr>
        <w:t>, or 4) the</w:t>
      </w:r>
      <w:r w:rsidR="00EC1BDC" w:rsidRPr="00EC1BDC">
        <w:rPr>
          <w:szCs w:val="24"/>
        </w:rPr>
        <w:t xml:space="preserve"> proportion of each species’ current habitat </w:t>
      </w:r>
      <w:r w:rsidR="00EC1BDC">
        <w:rPr>
          <w:szCs w:val="24"/>
        </w:rPr>
        <w:t>that</w:t>
      </w:r>
      <w:r w:rsidR="00EC1BDC" w:rsidRPr="00EC1BDC">
        <w:rPr>
          <w:szCs w:val="24"/>
        </w:rPr>
        <w:t xml:space="preserve"> protected within the region</w:t>
      </w:r>
      <w:r w:rsidR="00EC1BDC">
        <w:rPr>
          <w:szCs w:val="24"/>
        </w:rPr>
        <w:t xml:space="preserve">. </w:t>
      </w:r>
      <w:r w:rsidR="00EC1BDC" w:rsidRPr="00EC1BDC">
        <w:rPr>
          <w:szCs w:val="24"/>
        </w:rPr>
        <w:t xml:space="preserve">Here, we will explore </w:t>
      </w:r>
      <w:r w:rsidR="00EC1BDC">
        <w:rPr>
          <w:szCs w:val="24"/>
        </w:rPr>
        <w:t xml:space="preserve">these and </w:t>
      </w:r>
      <w:r w:rsidR="00E95E98">
        <w:rPr>
          <w:szCs w:val="24"/>
        </w:rPr>
        <w:t xml:space="preserve">other </w:t>
      </w:r>
      <w:r w:rsidR="00EC1BDC" w:rsidRPr="00EC1BDC">
        <w:rPr>
          <w:szCs w:val="24"/>
        </w:rPr>
        <w:t xml:space="preserve">options </w:t>
      </w:r>
      <w:r w:rsidR="00EB0F70">
        <w:rPr>
          <w:szCs w:val="24"/>
        </w:rPr>
        <w:t>in consultation with managers and users in the Northeast region</w:t>
      </w:r>
      <w:r w:rsidR="00EC1BDC">
        <w:rPr>
          <w:szCs w:val="24"/>
        </w:rPr>
        <w:t>.</w:t>
      </w:r>
    </w:p>
    <w:p w:rsidR="00C306C5" w:rsidRDefault="00DC301E" w:rsidP="007D6A61">
      <w:pPr>
        <w:numPr>
          <w:ilvl w:val="0"/>
          <w:numId w:val="5"/>
        </w:numPr>
        <w:tabs>
          <w:tab w:val="clear" w:pos="1080"/>
          <w:tab w:val="left" w:pos="360"/>
        </w:tabs>
        <w:ind w:left="720"/>
        <w:rPr>
          <w:szCs w:val="24"/>
        </w:rPr>
      </w:pPr>
      <w:r w:rsidRPr="00EC1BDC">
        <w:rPr>
          <w:i/>
          <w:szCs w:val="24"/>
        </w:rPr>
        <w:t>P</w:t>
      </w:r>
      <w:r w:rsidR="00C306C5" w:rsidRPr="00EC1BDC">
        <w:rPr>
          <w:i/>
          <w:szCs w:val="24"/>
        </w:rPr>
        <w:t>rioritizing restoration options</w:t>
      </w:r>
      <w:r w:rsidR="00EC1BDC">
        <w:rPr>
          <w:szCs w:val="24"/>
        </w:rPr>
        <w:t>.</w:t>
      </w:r>
      <w:r w:rsidR="00C306C5">
        <w:rPr>
          <w:szCs w:val="24"/>
        </w:rPr>
        <w:t xml:space="preserve"> </w:t>
      </w:r>
      <w:r w:rsidR="00EC1BDC">
        <w:rPr>
          <w:szCs w:val="24"/>
        </w:rPr>
        <w:t>This c</w:t>
      </w:r>
      <w:r w:rsidR="00EB0F70">
        <w:rPr>
          <w:szCs w:val="24"/>
        </w:rPr>
        <w:t>ould</w:t>
      </w:r>
      <w:r w:rsidR="00EC1BDC">
        <w:rPr>
          <w:szCs w:val="24"/>
        </w:rPr>
        <w:t xml:space="preserve"> focus on prioritizing </w:t>
      </w:r>
      <w:r w:rsidR="00C306C5">
        <w:rPr>
          <w:szCs w:val="24"/>
        </w:rPr>
        <w:t>dams</w:t>
      </w:r>
      <w:r w:rsidR="00EC1BDC">
        <w:rPr>
          <w:szCs w:val="24"/>
        </w:rPr>
        <w:t xml:space="preserve"> for removal and culverts for </w:t>
      </w:r>
      <w:r w:rsidR="00C306C5">
        <w:rPr>
          <w:szCs w:val="24"/>
        </w:rPr>
        <w:t>upgrad</w:t>
      </w:r>
      <w:r w:rsidR="00D93CF2">
        <w:rPr>
          <w:szCs w:val="24"/>
        </w:rPr>
        <w:t>e</w:t>
      </w:r>
      <w:r w:rsidR="00C306C5">
        <w:rPr>
          <w:szCs w:val="24"/>
        </w:rPr>
        <w:t xml:space="preserve"> to </w:t>
      </w:r>
      <w:r w:rsidR="00EB0F70">
        <w:rPr>
          <w:szCs w:val="24"/>
        </w:rPr>
        <w:t xml:space="preserve">reduce hydrologic alteration and </w:t>
      </w:r>
      <w:r w:rsidR="00C306C5">
        <w:rPr>
          <w:szCs w:val="24"/>
        </w:rPr>
        <w:t xml:space="preserve">improve aquatic connectivity, </w:t>
      </w:r>
      <w:r w:rsidR="00EB0F70">
        <w:rPr>
          <w:szCs w:val="24"/>
        </w:rPr>
        <w:t xml:space="preserve">or </w:t>
      </w:r>
      <w:r w:rsidR="00C306C5">
        <w:rPr>
          <w:szCs w:val="24"/>
        </w:rPr>
        <w:t>identifying locations for potential terrestrial road crossing structures to improve terrestrial connectivity.</w:t>
      </w:r>
      <w:r w:rsidR="00E7547E">
        <w:rPr>
          <w:szCs w:val="24"/>
        </w:rPr>
        <w:t xml:space="preserve"> </w:t>
      </w:r>
      <w:r w:rsidR="00EB0F70">
        <w:rPr>
          <w:szCs w:val="24"/>
        </w:rPr>
        <w:t>These and other restoration options will be guided by the needs of managers and users in the Northeast region</w:t>
      </w:r>
      <w:r w:rsidR="00E7547E">
        <w:rPr>
          <w:szCs w:val="24"/>
        </w:rPr>
        <w:t>.</w:t>
      </w:r>
    </w:p>
    <w:p w:rsidR="004E2860" w:rsidRPr="004E2860" w:rsidRDefault="004E2860" w:rsidP="004E2860">
      <w:pPr>
        <w:tabs>
          <w:tab w:val="clear" w:pos="720"/>
          <w:tab w:val="left" w:pos="360"/>
        </w:tabs>
        <w:ind w:left="360" w:firstLine="0"/>
        <w:rPr>
          <w:szCs w:val="24"/>
        </w:rPr>
      </w:pPr>
    </w:p>
    <w:p w:rsidR="004E2860" w:rsidRPr="00C306C5" w:rsidRDefault="004E2860" w:rsidP="007D6A61">
      <w:pPr>
        <w:numPr>
          <w:ilvl w:val="0"/>
          <w:numId w:val="3"/>
        </w:numPr>
        <w:tabs>
          <w:tab w:val="clear" w:pos="720"/>
          <w:tab w:val="left" w:pos="360"/>
        </w:tabs>
        <w:ind w:left="360"/>
        <w:rPr>
          <w:i/>
          <w:szCs w:val="24"/>
        </w:rPr>
      </w:pPr>
      <w:r w:rsidRPr="00C306C5">
        <w:rPr>
          <w:i/>
          <w:szCs w:val="24"/>
        </w:rPr>
        <w:t>Modify the succession model to incorporate spatial variability within ecological systems and multivariate trajectories in vegetation growth in concert with objectives 5-7.</w:t>
      </w:r>
    </w:p>
    <w:p w:rsidR="00C306C5" w:rsidRDefault="00C306C5" w:rsidP="00C306C5">
      <w:pPr>
        <w:tabs>
          <w:tab w:val="clear" w:pos="720"/>
          <w:tab w:val="left" w:pos="360"/>
        </w:tabs>
        <w:ind w:left="360" w:firstLine="0"/>
        <w:rPr>
          <w:szCs w:val="24"/>
        </w:rPr>
      </w:pPr>
    </w:p>
    <w:p w:rsidR="00C306C5" w:rsidRPr="004E2860" w:rsidRDefault="00C306C5" w:rsidP="00C306C5">
      <w:pPr>
        <w:tabs>
          <w:tab w:val="clear" w:pos="720"/>
          <w:tab w:val="left" w:pos="360"/>
        </w:tabs>
        <w:ind w:left="360" w:firstLine="0"/>
        <w:rPr>
          <w:szCs w:val="24"/>
        </w:rPr>
      </w:pPr>
      <w:r>
        <w:rPr>
          <w:szCs w:val="24"/>
        </w:rPr>
        <w:t xml:space="preserve">In phase </w:t>
      </w:r>
      <w:r w:rsidR="00D93CF2">
        <w:rPr>
          <w:szCs w:val="24"/>
        </w:rPr>
        <w:t>1</w:t>
      </w:r>
      <w:r>
        <w:rPr>
          <w:szCs w:val="24"/>
        </w:rPr>
        <w:t xml:space="preserve"> we implemented a </w:t>
      </w:r>
      <w:r w:rsidR="009C0DC1">
        <w:rPr>
          <w:szCs w:val="24"/>
        </w:rPr>
        <w:t xml:space="preserve">simple </w:t>
      </w:r>
      <w:r>
        <w:rPr>
          <w:szCs w:val="24"/>
        </w:rPr>
        <w:t xml:space="preserve">vegetation growth model </w:t>
      </w:r>
      <w:r w:rsidR="009C0DC1">
        <w:rPr>
          <w:szCs w:val="24"/>
        </w:rPr>
        <w:t xml:space="preserve">(statistically derived from FIA data) </w:t>
      </w:r>
      <w:r>
        <w:rPr>
          <w:szCs w:val="24"/>
        </w:rPr>
        <w:t>within each ecological system based solely on stand age</w:t>
      </w:r>
      <w:r w:rsidR="00D93CF2">
        <w:rPr>
          <w:szCs w:val="24"/>
        </w:rPr>
        <w:t xml:space="preserve"> as the predictor</w:t>
      </w:r>
      <w:r w:rsidR="00E7547E">
        <w:rPr>
          <w:szCs w:val="24"/>
        </w:rPr>
        <w:t>. H</w:t>
      </w:r>
      <w:r>
        <w:rPr>
          <w:szCs w:val="24"/>
        </w:rPr>
        <w:t xml:space="preserve">ere, we </w:t>
      </w:r>
      <w:r w:rsidR="00E7547E">
        <w:rPr>
          <w:szCs w:val="24"/>
        </w:rPr>
        <w:t>plan</w:t>
      </w:r>
      <w:r>
        <w:rPr>
          <w:szCs w:val="24"/>
        </w:rPr>
        <w:t xml:space="preserve"> to incorporate local variability in the physical environment (</w:t>
      </w:r>
      <w:r w:rsidR="00E7547E">
        <w:rPr>
          <w:szCs w:val="24"/>
        </w:rPr>
        <w:t>e.g., variability in site index</w:t>
      </w:r>
      <w:r>
        <w:rPr>
          <w:szCs w:val="24"/>
        </w:rPr>
        <w:t xml:space="preserve">) </w:t>
      </w:r>
      <w:r w:rsidR="009C0DC1">
        <w:rPr>
          <w:szCs w:val="24"/>
        </w:rPr>
        <w:t xml:space="preserve">into the statistical model </w:t>
      </w:r>
      <w:r w:rsidR="00D93CF2">
        <w:rPr>
          <w:szCs w:val="24"/>
        </w:rPr>
        <w:t xml:space="preserve">as spatial covariates </w:t>
      </w:r>
      <w:r w:rsidR="00E7547E">
        <w:rPr>
          <w:szCs w:val="24"/>
        </w:rPr>
        <w:t xml:space="preserve">to allow for heterogeneous growth trajectories within ecological systems. In addition, we plan </w:t>
      </w:r>
      <w:r w:rsidR="009C0DC1">
        <w:rPr>
          <w:szCs w:val="24"/>
        </w:rPr>
        <w:t xml:space="preserve">to </w:t>
      </w:r>
      <w:r w:rsidR="00E7547E">
        <w:rPr>
          <w:szCs w:val="24"/>
        </w:rPr>
        <w:t>incorporate</w:t>
      </w:r>
      <w:r>
        <w:rPr>
          <w:szCs w:val="24"/>
        </w:rPr>
        <w:t xml:space="preserve"> more realistic multivariate trajectories in vegetation growth </w:t>
      </w:r>
      <w:r w:rsidR="009C0DC1">
        <w:rPr>
          <w:szCs w:val="24"/>
        </w:rPr>
        <w:t xml:space="preserve">to account for the interactions among </w:t>
      </w:r>
      <w:r>
        <w:rPr>
          <w:szCs w:val="24"/>
        </w:rPr>
        <w:t xml:space="preserve">individual vegetation attributes (e.g., biomass, quadratic mean diameter, stem density). </w:t>
      </w:r>
      <w:r w:rsidR="009C0DC1">
        <w:rPr>
          <w:szCs w:val="24"/>
        </w:rPr>
        <w:t xml:space="preserve">Together, these improvements will provide the flexibility </w:t>
      </w:r>
      <w:r w:rsidR="00DC301E">
        <w:rPr>
          <w:szCs w:val="24"/>
        </w:rPr>
        <w:t xml:space="preserve">needed </w:t>
      </w:r>
      <w:r w:rsidR="009C0DC1">
        <w:rPr>
          <w:szCs w:val="24"/>
        </w:rPr>
        <w:t>to</w:t>
      </w:r>
      <w:r w:rsidR="00DC301E">
        <w:rPr>
          <w:szCs w:val="24"/>
        </w:rPr>
        <w:t xml:space="preserve"> more realistically</w:t>
      </w:r>
      <w:r w:rsidR="009C0DC1">
        <w:rPr>
          <w:szCs w:val="24"/>
        </w:rPr>
        <w:t xml:space="preserve"> model timber harvesting and natural vegetation disturbances and succession. </w:t>
      </w:r>
      <w:r>
        <w:rPr>
          <w:szCs w:val="24"/>
        </w:rPr>
        <w:t>Note</w:t>
      </w:r>
      <w:proofErr w:type="gramStart"/>
      <w:r>
        <w:rPr>
          <w:szCs w:val="24"/>
        </w:rPr>
        <w:t>,</w:t>
      </w:r>
      <w:proofErr w:type="gramEnd"/>
      <w:r>
        <w:rPr>
          <w:szCs w:val="24"/>
        </w:rPr>
        <w:t xml:space="preserve"> this </w:t>
      </w:r>
      <w:r w:rsidR="00DC301E">
        <w:rPr>
          <w:szCs w:val="24"/>
        </w:rPr>
        <w:t xml:space="preserve">approach </w:t>
      </w:r>
      <w:r>
        <w:rPr>
          <w:szCs w:val="24"/>
        </w:rPr>
        <w:t>depends on getting access to the locations of the FIA data points, which is in the works.</w:t>
      </w:r>
    </w:p>
    <w:p w:rsidR="004E2860" w:rsidRDefault="004E2860" w:rsidP="004E2860">
      <w:pPr>
        <w:tabs>
          <w:tab w:val="clear" w:pos="720"/>
          <w:tab w:val="clear" w:pos="1080"/>
          <w:tab w:val="left" w:pos="360"/>
        </w:tabs>
        <w:ind w:left="360" w:firstLine="0"/>
        <w:rPr>
          <w:szCs w:val="24"/>
        </w:rPr>
      </w:pPr>
    </w:p>
    <w:p w:rsidR="004E2860" w:rsidRPr="00D461B0" w:rsidRDefault="004E2860" w:rsidP="007D6A61">
      <w:pPr>
        <w:numPr>
          <w:ilvl w:val="0"/>
          <w:numId w:val="3"/>
        </w:numPr>
        <w:tabs>
          <w:tab w:val="clear" w:pos="720"/>
          <w:tab w:val="clear" w:pos="1080"/>
          <w:tab w:val="left" w:pos="360"/>
        </w:tabs>
        <w:ind w:left="360"/>
        <w:rPr>
          <w:i/>
          <w:szCs w:val="24"/>
        </w:rPr>
      </w:pPr>
      <w:r w:rsidRPr="00D461B0">
        <w:rPr>
          <w:i/>
          <w:szCs w:val="24"/>
        </w:rPr>
        <w:t>Incorporate a sea level rise model into the LCAD model; to be developed by an LCC or CSC cooperator in coordination with the UMass team.</w:t>
      </w:r>
    </w:p>
    <w:p w:rsidR="00D461B0" w:rsidRDefault="00D461B0" w:rsidP="00D461B0">
      <w:pPr>
        <w:tabs>
          <w:tab w:val="clear" w:pos="720"/>
          <w:tab w:val="clear" w:pos="1080"/>
          <w:tab w:val="left" w:pos="360"/>
        </w:tabs>
        <w:ind w:left="360" w:firstLine="0"/>
        <w:rPr>
          <w:szCs w:val="24"/>
        </w:rPr>
      </w:pPr>
    </w:p>
    <w:p w:rsidR="00D461B0" w:rsidRPr="004E2860" w:rsidRDefault="00D461B0" w:rsidP="00D461B0">
      <w:pPr>
        <w:tabs>
          <w:tab w:val="clear" w:pos="720"/>
          <w:tab w:val="clear" w:pos="1080"/>
          <w:tab w:val="left" w:pos="360"/>
        </w:tabs>
        <w:ind w:left="360" w:firstLine="0"/>
        <w:rPr>
          <w:szCs w:val="24"/>
        </w:rPr>
      </w:pPr>
      <w:r>
        <w:rPr>
          <w:szCs w:val="24"/>
        </w:rPr>
        <w:t xml:space="preserve">Sea level rise driven by climate change is a critically important process affecting coastal ecosystems. Here, we plan to incorporate a sea level rise model into the LCAD model contingent upon the development of </w:t>
      </w:r>
      <w:r w:rsidR="00E03B8E">
        <w:rPr>
          <w:szCs w:val="24"/>
        </w:rPr>
        <w:t>a suitable</w:t>
      </w:r>
      <w:r>
        <w:rPr>
          <w:szCs w:val="24"/>
        </w:rPr>
        <w:t xml:space="preserve"> model by another LCC </w:t>
      </w:r>
      <w:r>
        <w:rPr>
          <w:szCs w:val="24"/>
        </w:rPr>
        <w:lastRenderedPageBreak/>
        <w:t>or CSC cooperator working in coordination with the UMass team. Our role will be to ensure that the sea level rise model is compatible with the scope of the LCAD model</w:t>
      </w:r>
      <w:r w:rsidR="00E03B8E">
        <w:rPr>
          <w:szCs w:val="24"/>
        </w:rPr>
        <w:t xml:space="preserve"> (</w:t>
      </w:r>
      <w:r>
        <w:rPr>
          <w:szCs w:val="24"/>
        </w:rPr>
        <w:t>e.g., with respect to the spatial and temporal scale of the model and the spatial data requirements</w:t>
      </w:r>
      <w:r w:rsidR="00E03B8E">
        <w:rPr>
          <w:szCs w:val="24"/>
        </w:rPr>
        <w:t>)</w:t>
      </w:r>
      <w:r>
        <w:rPr>
          <w:szCs w:val="24"/>
        </w:rPr>
        <w:t>. The details of the integration are unknown at this point</w:t>
      </w:r>
      <w:r w:rsidR="00E03B8E">
        <w:rPr>
          <w:szCs w:val="24"/>
        </w:rPr>
        <w:t xml:space="preserve"> since the sea level rise model has not been developed</w:t>
      </w:r>
      <w:r>
        <w:rPr>
          <w:szCs w:val="24"/>
        </w:rPr>
        <w:t xml:space="preserve">, but </w:t>
      </w:r>
      <w:r w:rsidR="00C210D4">
        <w:rPr>
          <w:szCs w:val="24"/>
        </w:rPr>
        <w:t>will</w:t>
      </w:r>
      <w:r>
        <w:rPr>
          <w:szCs w:val="24"/>
        </w:rPr>
        <w:t xml:space="preserve"> likely involve using the outputs from </w:t>
      </w:r>
      <w:r w:rsidR="00E03B8E">
        <w:rPr>
          <w:szCs w:val="24"/>
        </w:rPr>
        <w:t>the</w:t>
      </w:r>
      <w:r>
        <w:rPr>
          <w:szCs w:val="24"/>
        </w:rPr>
        <w:t xml:space="preserve"> </w:t>
      </w:r>
      <w:r w:rsidR="00E03B8E">
        <w:rPr>
          <w:szCs w:val="24"/>
        </w:rPr>
        <w:t>autonomous</w:t>
      </w:r>
      <w:r>
        <w:rPr>
          <w:szCs w:val="24"/>
        </w:rPr>
        <w:t xml:space="preserve"> sea level rise model to modify our ecological settings variables at each </w:t>
      </w:r>
      <w:proofErr w:type="spellStart"/>
      <w:r>
        <w:rPr>
          <w:szCs w:val="24"/>
        </w:rPr>
        <w:t>timestep</w:t>
      </w:r>
      <w:proofErr w:type="spellEnd"/>
      <w:r>
        <w:rPr>
          <w:szCs w:val="24"/>
        </w:rPr>
        <w:t xml:space="preserve">, </w:t>
      </w:r>
      <w:r w:rsidR="00C210D4">
        <w:rPr>
          <w:szCs w:val="24"/>
        </w:rPr>
        <w:t>similar to the climate change driver.</w:t>
      </w:r>
    </w:p>
    <w:p w:rsidR="004E2860" w:rsidRDefault="004E2860" w:rsidP="004E2860">
      <w:pPr>
        <w:tabs>
          <w:tab w:val="clear" w:pos="720"/>
          <w:tab w:val="clear" w:pos="1080"/>
          <w:tab w:val="left" w:pos="360"/>
        </w:tabs>
        <w:ind w:left="360" w:firstLine="0"/>
        <w:rPr>
          <w:szCs w:val="24"/>
        </w:rPr>
      </w:pPr>
    </w:p>
    <w:p w:rsidR="00C306C5" w:rsidRPr="00D461B0" w:rsidRDefault="004E2860" w:rsidP="007D6A61">
      <w:pPr>
        <w:numPr>
          <w:ilvl w:val="0"/>
          <w:numId w:val="3"/>
        </w:numPr>
        <w:tabs>
          <w:tab w:val="clear" w:pos="720"/>
          <w:tab w:val="clear" w:pos="1080"/>
          <w:tab w:val="left" w:pos="360"/>
        </w:tabs>
        <w:ind w:left="360"/>
        <w:rPr>
          <w:i/>
          <w:szCs w:val="24"/>
        </w:rPr>
      </w:pPr>
      <w:r w:rsidRPr="00D461B0">
        <w:rPr>
          <w:i/>
          <w:szCs w:val="24"/>
        </w:rPr>
        <w:t>Implement the regional connectivity assessment component of the landscape ecological integrity (coarse filter) assessment.</w:t>
      </w:r>
      <w:r w:rsidR="00C306C5" w:rsidRPr="00D461B0">
        <w:rPr>
          <w:i/>
          <w:szCs w:val="24"/>
        </w:rPr>
        <w:t xml:space="preserve"> </w:t>
      </w:r>
    </w:p>
    <w:p w:rsidR="00C306C5" w:rsidRDefault="00C306C5" w:rsidP="00C306C5">
      <w:pPr>
        <w:tabs>
          <w:tab w:val="clear" w:pos="720"/>
          <w:tab w:val="clear" w:pos="1080"/>
          <w:tab w:val="left" w:pos="360"/>
        </w:tabs>
        <w:ind w:left="360" w:firstLine="0"/>
        <w:rPr>
          <w:szCs w:val="24"/>
        </w:rPr>
      </w:pPr>
    </w:p>
    <w:p w:rsidR="004E2860" w:rsidRPr="004E2860" w:rsidRDefault="00C306C5" w:rsidP="00C306C5">
      <w:pPr>
        <w:tabs>
          <w:tab w:val="clear" w:pos="720"/>
          <w:tab w:val="clear" w:pos="1080"/>
          <w:tab w:val="left" w:pos="360"/>
        </w:tabs>
        <w:ind w:left="360" w:firstLine="0"/>
        <w:rPr>
          <w:szCs w:val="24"/>
        </w:rPr>
      </w:pPr>
      <w:r w:rsidRPr="00EB23A6">
        <w:rPr>
          <w:szCs w:val="24"/>
        </w:rPr>
        <w:t xml:space="preserve">In phase </w:t>
      </w:r>
      <w:r w:rsidR="00E03B8E">
        <w:rPr>
          <w:szCs w:val="24"/>
        </w:rPr>
        <w:t>1</w:t>
      </w:r>
      <w:r w:rsidRPr="00EB23A6">
        <w:rPr>
          <w:szCs w:val="24"/>
        </w:rPr>
        <w:t xml:space="preserve"> we implemented the </w:t>
      </w:r>
      <w:r w:rsidRPr="00E64B83">
        <w:rPr>
          <w:szCs w:val="24"/>
          <w:u w:val="single"/>
        </w:rPr>
        <w:t>local</w:t>
      </w:r>
      <w:r w:rsidRPr="00EB23A6">
        <w:rPr>
          <w:szCs w:val="24"/>
        </w:rPr>
        <w:t xml:space="preserve"> connectivity assessment via the conductance metric</w:t>
      </w:r>
      <w:r w:rsidR="00D461B0">
        <w:rPr>
          <w:szCs w:val="24"/>
        </w:rPr>
        <w:t>. H</w:t>
      </w:r>
      <w:r w:rsidRPr="00EB23A6">
        <w:rPr>
          <w:szCs w:val="24"/>
        </w:rPr>
        <w:t xml:space="preserve">ere, we </w:t>
      </w:r>
      <w:r w:rsidR="00D461B0">
        <w:rPr>
          <w:szCs w:val="24"/>
        </w:rPr>
        <w:t>plan</w:t>
      </w:r>
      <w:r w:rsidRPr="00EB23A6">
        <w:rPr>
          <w:szCs w:val="24"/>
        </w:rPr>
        <w:t xml:space="preserve"> to </w:t>
      </w:r>
      <w:r w:rsidR="00D461B0">
        <w:rPr>
          <w:szCs w:val="24"/>
        </w:rPr>
        <w:t>implement</w:t>
      </w:r>
      <w:r w:rsidRPr="00EB23A6">
        <w:rPr>
          <w:szCs w:val="24"/>
        </w:rPr>
        <w:t xml:space="preserve"> a </w:t>
      </w:r>
      <w:r w:rsidRPr="00E64B83">
        <w:rPr>
          <w:szCs w:val="24"/>
          <w:u w:val="single"/>
        </w:rPr>
        <w:t>regional</w:t>
      </w:r>
      <w:r w:rsidRPr="00EB23A6">
        <w:rPr>
          <w:szCs w:val="24"/>
        </w:rPr>
        <w:t xml:space="preserve"> connectivity metric using a custom algorithm that we have already conceptualized </w:t>
      </w:r>
      <w:r w:rsidR="00D461B0">
        <w:rPr>
          <w:szCs w:val="24"/>
        </w:rPr>
        <w:t xml:space="preserve">(based on a combination of resistant kernels and graph matrix theory) </w:t>
      </w:r>
      <w:r w:rsidRPr="00EB23A6">
        <w:rPr>
          <w:szCs w:val="24"/>
        </w:rPr>
        <w:t>but not implemented</w:t>
      </w:r>
      <w:r w:rsidR="00D461B0">
        <w:rPr>
          <w:szCs w:val="24"/>
        </w:rPr>
        <w:t>. Regional connectivity is considered a vital element of landscape ecological integrity</w:t>
      </w:r>
      <w:r w:rsidR="00E64B83">
        <w:rPr>
          <w:szCs w:val="24"/>
        </w:rPr>
        <w:t xml:space="preserve"> and will likely play an important role i</w:t>
      </w:r>
      <w:r w:rsidR="00E03B8E">
        <w:rPr>
          <w:szCs w:val="24"/>
        </w:rPr>
        <w:t>n</w:t>
      </w:r>
      <w:r w:rsidR="00E64B83">
        <w:rPr>
          <w:szCs w:val="24"/>
        </w:rPr>
        <w:t xml:space="preserve"> discriminating among alternative conservation design scenarios.</w:t>
      </w:r>
    </w:p>
    <w:p w:rsidR="004E2860" w:rsidRDefault="004E2860" w:rsidP="002D3D4E">
      <w:pPr>
        <w:pStyle w:val="BodyTextIndent"/>
        <w:ind w:left="0" w:firstLine="0"/>
        <w:rPr>
          <w:rFonts w:ascii="Georgia" w:hAnsi="Georgia"/>
          <w:szCs w:val="24"/>
        </w:rPr>
      </w:pPr>
    </w:p>
    <w:p w:rsidR="002D3D4E" w:rsidRPr="00750F88" w:rsidRDefault="002D3D4E" w:rsidP="002D3D4E">
      <w:pPr>
        <w:pStyle w:val="BodyTextIndent"/>
        <w:ind w:left="0" w:firstLine="0"/>
        <w:rPr>
          <w:rFonts w:ascii="Georgia" w:hAnsi="Georgia"/>
          <w:szCs w:val="24"/>
        </w:rPr>
      </w:pPr>
      <w:r w:rsidRPr="00750F88">
        <w:rPr>
          <w:rFonts w:ascii="Georgia" w:hAnsi="Georgia"/>
          <w:b/>
          <w:szCs w:val="24"/>
        </w:rPr>
        <w:t>Products and Deliverables</w:t>
      </w:r>
    </w:p>
    <w:p w:rsidR="002D3D4E" w:rsidRDefault="002D3D4E" w:rsidP="002D3D4E">
      <w:pPr>
        <w:pStyle w:val="BodyTextIndent"/>
        <w:ind w:left="0" w:firstLine="0"/>
        <w:rPr>
          <w:rFonts w:ascii="Georgia" w:hAnsi="Georgia"/>
          <w:b/>
          <w:szCs w:val="24"/>
        </w:rPr>
      </w:pPr>
    </w:p>
    <w:p w:rsidR="00E64B83" w:rsidRPr="00BA70F8" w:rsidRDefault="00E64B83" w:rsidP="007D6A61">
      <w:pPr>
        <w:numPr>
          <w:ilvl w:val="0"/>
          <w:numId w:val="6"/>
        </w:numPr>
        <w:tabs>
          <w:tab w:val="clear" w:pos="720"/>
          <w:tab w:val="left" w:pos="360"/>
        </w:tabs>
        <w:ind w:left="360"/>
        <w:rPr>
          <w:i/>
          <w:szCs w:val="24"/>
        </w:rPr>
      </w:pPr>
      <w:r w:rsidRPr="00BA70F8">
        <w:rPr>
          <w:i/>
          <w:szCs w:val="24"/>
        </w:rPr>
        <w:t xml:space="preserve">Extend the geographic scope of the LCAD model to the extent of the USFWS/NEAFWA Northeast Region (13 states + D.C.). </w:t>
      </w:r>
    </w:p>
    <w:p w:rsidR="00E64B83" w:rsidRDefault="00E64B83" w:rsidP="00E64B83">
      <w:pPr>
        <w:tabs>
          <w:tab w:val="clear" w:pos="720"/>
          <w:tab w:val="left" w:pos="360"/>
        </w:tabs>
        <w:ind w:left="360" w:firstLine="0"/>
        <w:rPr>
          <w:szCs w:val="24"/>
        </w:rPr>
      </w:pPr>
    </w:p>
    <w:p w:rsidR="00E64B83" w:rsidRDefault="00E64B83" w:rsidP="007D6A61">
      <w:pPr>
        <w:numPr>
          <w:ilvl w:val="0"/>
          <w:numId w:val="7"/>
        </w:numPr>
        <w:tabs>
          <w:tab w:val="clear" w:pos="1080"/>
          <w:tab w:val="left" w:pos="360"/>
        </w:tabs>
        <w:ind w:left="720"/>
        <w:rPr>
          <w:szCs w:val="24"/>
        </w:rPr>
      </w:pPr>
      <w:r>
        <w:rPr>
          <w:szCs w:val="24"/>
        </w:rPr>
        <w:t>LCAD modeling software</w:t>
      </w:r>
      <w:r w:rsidR="00CC4CDB">
        <w:rPr>
          <w:szCs w:val="24"/>
        </w:rPr>
        <w:t xml:space="preserve"> and associated documentation</w:t>
      </w:r>
    </w:p>
    <w:p w:rsidR="00E64B83" w:rsidRDefault="00E64B83" w:rsidP="007D6A61">
      <w:pPr>
        <w:numPr>
          <w:ilvl w:val="0"/>
          <w:numId w:val="7"/>
        </w:numPr>
        <w:tabs>
          <w:tab w:val="clear" w:pos="1080"/>
          <w:tab w:val="left" w:pos="360"/>
        </w:tabs>
        <w:ind w:left="720"/>
        <w:rPr>
          <w:szCs w:val="24"/>
        </w:rPr>
      </w:pPr>
      <w:r>
        <w:rPr>
          <w:szCs w:val="24"/>
        </w:rPr>
        <w:t>Spatial data layers associated with LCAD model input, including ecological settings variables and ancillary layers</w:t>
      </w:r>
      <w:r w:rsidR="00BA70F8">
        <w:rPr>
          <w:szCs w:val="24"/>
        </w:rPr>
        <w:t>,</w:t>
      </w:r>
      <w:r w:rsidR="00CC4CDB">
        <w:rPr>
          <w:szCs w:val="24"/>
        </w:rPr>
        <w:t xml:space="preserve"> and associated documentation</w:t>
      </w:r>
    </w:p>
    <w:p w:rsidR="00E64B83" w:rsidRDefault="00E64B83" w:rsidP="007D6A61">
      <w:pPr>
        <w:numPr>
          <w:ilvl w:val="0"/>
          <w:numId w:val="7"/>
        </w:numPr>
        <w:tabs>
          <w:tab w:val="clear" w:pos="1080"/>
          <w:tab w:val="left" w:pos="360"/>
        </w:tabs>
        <w:ind w:left="720"/>
        <w:rPr>
          <w:szCs w:val="24"/>
        </w:rPr>
      </w:pPr>
      <w:r>
        <w:rPr>
          <w:szCs w:val="24"/>
        </w:rPr>
        <w:t xml:space="preserve">Spatial data products derived from </w:t>
      </w:r>
      <w:r w:rsidR="00BA70F8">
        <w:rPr>
          <w:szCs w:val="24"/>
        </w:rPr>
        <w:t xml:space="preserve">running </w:t>
      </w:r>
      <w:r>
        <w:rPr>
          <w:szCs w:val="24"/>
        </w:rPr>
        <w:t>the LCAD model</w:t>
      </w:r>
      <w:r w:rsidR="00BA70F8">
        <w:rPr>
          <w:szCs w:val="24"/>
        </w:rPr>
        <w:t xml:space="preserve"> across the Northeast</w:t>
      </w:r>
      <w:r>
        <w:rPr>
          <w:szCs w:val="24"/>
        </w:rPr>
        <w:t>, including the suite of ecological integrity metrics and species' climate-habitat predictions</w:t>
      </w:r>
      <w:r w:rsidR="00BA70F8">
        <w:rPr>
          <w:szCs w:val="24"/>
        </w:rPr>
        <w:t xml:space="preserve"> (and conservation priorities contingent upon </w:t>
      </w:r>
      <w:r w:rsidR="00155DD4">
        <w:rPr>
          <w:szCs w:val="24"/>
        </w:rPr>
        <w:t xml:space="preserve">funding of objective </w:t>
      </w:r>
      <w:r w:rsidR="00BA70F8">
        <w:rPr>
          <w:szCs w:val="24"/>
        </w:rPr>
        <w:t>3),</w:t>
      </w:r>
      <w:r w:rsidR="00CC4CDB">
        <w:rPr>
          <w:szCs w:val="24"/>
        </w:rPr>
        <w:t xml:space="preserve"> and associated documentation</w:t>
      </w:r>
    </w:p>
    <w:p w:rsidR="00C31754" w:rsidRPr="004E2860" w:rsidRDefault="00C31754" w:rsidP="007D6A61">
      <w:pPr>
        <w:numPr>
          <w:ilvl w:val="0"/>
          <w:numId w:val="7"/>
        </w:numPr>
        <w:tabs>
          <w:tab w:val="clear" w:pos="1080"/>
          <w:tab w:val="left" w:pos="360"/>
        </w:tabs>
        <w:ind w:left="720"/>
        <w:rPr>
          <w:szCs w:val="24"/>
        </w:rPr>
      </w:pPr>
      <w:r>
        <w:rPr>
          <w:szCs w:val="24"/>
        </w:rPr>
        <w:t>Given the separate year funding of this project, we will produce some of the data products after year one to show progress. In particular, we will derive the ecological integrity metrics and climate-habitat grids for a suite of new species for the current (2010) landscape</w:t>
      </w:r>
    </w:p>
    <w:p w:rsidR="00E64B83" w:rsidRDefault="00E64B83" w:rsidP="00E64B83">
      <w:pPr>
        <w:tabs>
          <w:tab w:val="clear" w:pos="720"/>
          <w:tab w:val="left" w:pos="360"/>
        </w:tabs>
        <w:ind w:left="360" w:firstLine="0"/>
        <w:rPr>
          <w:szCs w:val="24"/>
        </w:rPr>
      </w:pPr>
    </w:p>
    <w:p w:rsidR="00E64B83" w:rsidRPr="00BA70F8" w:rsidRDefault="00E64B83" w:rsidP="007D6A61">
      <w:pPr>
        <w:numPr>
          <w:ilvl w:val="0"/>
          <w:numId w:val="6"/>
        </w:numPr>
        <w:tabs>
          <w:tab w:val="clear" w:pos="720"/>
          <w:tab w:val="left" w:pos="360"/>
        </w:tabs>
        <w:ind w:left="360"/>
        <w:rPr>
          <w:i/>
          <w:szCs w:val="24"/>
        </w:rPr>
      </w:pPr>
      <w:r w:rsidRPr="00BA70F8">
        <w:rPr>
          <w:i/>
          <w:szCs w:val="24"/>
        </w:rPr>
        <w:t>Develop climate-habitat capability models for an additional suite of representative species.</w:t>
      </w:r>
    </w:p>
    <w:p w:rsidR="00E64B83" w:rsidRDefault="00E64B83" w:rsidP="00E64B83">
      <w:pPr>
        <w:tabs>
          <w:tab w:val="clear" w:pos="720"/>
          <w:tab w:val="left" w:pos="360"/>
        </w:tabs>
        <w:ind w:left="360" w:firstLine="0"/>
        <w:rPr>
          <w:szCs w:val="24"/>
        </w:rPr>
      </w:pPr>
    </w:p>
    <w:p w:rsidR="00E64B83" w:rsidRDefault="00CC4CDB" w:rsidP="007D6A61">
      <w:pPr>
        <w:numPr>
          <w:ilvl w:val="0"/>
          <w:numId w:val="8"/>
        </w:numPr>
        <w:tabs>
          <w:tab w:val="clear" w:pos="1080"/>
        </w:tabs>
        <w:ind w:left="720"/>
        <w:rPr>
          <w:szCs w:val="24"/>
        </w:rPr>
      </w:pPr>
      <w:r>
        <w:rPr>
          <w:szCs w:val="24"/>
        </w:rPr>
        <w:t>Climate niche envelope and habitat capability models for each species and associated documentation</w:t>
      </w:r>
    </w:p>
    <w:p w:rsidR="00C31754" w:rsidRDefault="00C31754" w:rsidP="007D6A61">
      <w:pPr>
        <w:numPr>
          <w:ilvl w:val="0"/>
          <w:numId w:val="8"/>
        </w:numPr>
        <w:tabs>
          <w:tab w:val="clear" w:pos="1080"/>
        </w:tabs>
        <w:ind w:left="720"/>
        <w:rPr>
          <w:szCs w:val="24"/>
        </w:rPr>
      </w:pPr>
      <w:r>
        <w:rPr>
          <w:szCs w:val="24"/>
        </w:rPr>
        <w:t xml:space="preserve">Given the separate year funding of this project, we will produce models </w:t>
      </w:r>
      <w:proofErr w:type="gramStart"/>
      <w:r>
        <w:rPr>
          <w:szCs w:val="24"/>
        </w:rPr>
        <w:t>and  associated</w:t>
      </w:r>
      <w:proofErr w:type="gramEnd"/>
      <w:r>
        <w:rPr>
          <w:szCs w:val="24"/>
        </w:rPr>
        <w:t xml:space="preserve"> documentation for approximately 10 new species after year one to show progress. </w:t>
      </w:r>
    </w:p>
    <w:p w:rsidR="00E64B83" w:rsidRDefault="00E64B83" w:rsidP="00E64B83">
      <w:pPr>
        <w:tabs>
          <w:tab w:val="clear" w:pos="720"/>
          <w:tab w:val="left" w:pos="360"/>
        </w:tabs>
        <w:ind w:left="360" w:firstLine="0"/>
        <w:rPr>
          <w:szCs w:val="24"/>
        </w:rPr>
      </w:pPr>
    </w:p>
    <w:p w:rsidR="00E64B83" w:rsidRPr="00BA70F8" w:rsidRDefault="00E64B83" w:rsidP="007D6A61">
      <w:pPr>
        <w:numPr>
          <w:ilvl w:val="0"/>
          <w:numId w:val="6"/>
        </w:numPr>
        <w:tabs>
          <w:tab w:val="clear" w:pos="720"/>
          <w:tab w:val="left" w:pos="360"/>
        </w:tabs>
        <w:ind w:left="360"/>
        <w:rPr>
          <w:i/>
          <w:szCs w:val="24"/>
        </w:rPr>
      </w:pPr>
      <w:r w:rsidRPr="00BA70F8">
        <w:rPr>
          <w:i/>
          <w:szCs w:val="24"/>
        </w:rPr>
        <w:t xml:space="preserve">Develop the landscape design </w:t>
      </w:r>
      <w:r w:rsidR="00C31754">
        <w:rPr>
          <w:i/>
          <w:szCs w:val="24"/>
        </w:rPr>
        <w:t xml:space="preserve">and decision-support </w:t>
      </w:r>
      <w:r w:rsidRPr="00BA70F8">
        <w:rPr>
          <w:i/>
          <w:szCs w:val="24"/>
        </w:rPr>
        <w:t>portion of the LCAD model; specifically, to prioritize conservation actions for land protection, management and restoration.</w:t>
      </w:r>
    </w:p>
    <w:p w:rsidR="00E64B83" w:rsidRDefault="00E64B83" w:rsidP="00E64B83">
      <w:pPr>
        <w:tabs>
          <w:tab w:val="clear" w:pos="720"/>
          <w:tab w:val="left" w:pos="360"/>
        </w:tabs>
        <w:ind w:left="360" w:firstLine="0"/>
        <w:rPr>
          <w:szCs w:val="24"/>
        </w:rPr>
      </w:pPr>
    </w:p>
    <w:p w:rsidR="00BA70F8" w:rsidRDefault="00BA70F8" w:rsidP="007D6A61">
      <w:pPr>
        <w:numPr>
          <w:ilvl w:val="0"/>
          <w:numId w:val="8"/>
        </w:numPr>
        <w:tabs>
          <w:tab w:val="clear" w:pos="1080"/>
          <w:tab w:val="left" w:pos="360"/>
        </w:tabs>
        <w:ind w:left="720"/>
        <w:rPr>
          <w:szCs w:val="24"/>
        </w:rPr>
      </w:pPr>
      <w:r>
        <w:rPr>
          <w:szCs w:val="24"/>
        </w:rPr>
        <w:t>LCAD modeling software and associated documentation</w:t>
      </w:r>
    </w:p>
    <w:p w:rsidR="00BA70F8" w:rsidRDefault="00BA70F8" w:rsidP="007D6A61">
      <w:pPr>
        <w:numPr>
          <w:ilvl w:val="0"/>
          <w:numId w:val="8"/>
        </w:numPr>
        <w:tabs>
          <w:tab w:val="clear" w:pos="1080"/>
          <w:tab w:val="left" w:pos="360"/>
        </w:tabs>
        <w:ind w:left="720"/>
        <w:rPr>
          <w:szCs w:val="24"/>
        </w:rPr>
      </w:pPr>
      <w:r>
        <w:rPr>
          <w:szCs w:val="24"/>
        </w:rPr>
        <w:t>Conservation priorities for land protection mapped across the Northeast</w:t>
      </w:r>
    </w:p>
    <w:p w:rsidR="00BA70F8" w:rsidRDefault="00BA70F8" w:rsidP="007D6A61">
      <w:pPr>
        <w:numPr>
          <w:ilvl w:val="0"/>
          <w:numId w:val="8"/>
        </w:numPr>
        <w:tabs>
          <w:tab w:val="clear" w:pos="1080"/>
          <w:tab w:val="left" w:pos="360"/>
        </w:tabs>
        <w:ind w:left="720"/>
        <w:rPr>
          <w:szCs w:val="24"/>
        </w:rPr>
      </w:pPr>
      <w:r>
        <w:rPr>
          <w:szCs w:val="24"/>
        </w:rPr>
        <w:t>Conservation priorities for representative species management within a set of fo</w:t>
      </w:r>
      <w:r w:rsidR="00C210D4">
        <w:rPr>
          <w:szCs w:val="24"/>
        </w:rPr>
        <w:t>cus areas across the Northeast; focus areas to be determined by the NALCC</w:t>
      </w:r>
      <w:r>
        <w:rPr>
          <w:szCs w:val="24"/>
        </w:rPr>
        <w:t xml:space="preserve"> </w:t>
      </w:r>
      <w:r w:rsidR="00C210D4">
        <w:rPr>
          <w:szCs w:val="24"/>
        </w:rPr>
        <w:t>(</w:t>
      </w:r>
      <w:r>
        <w:rPr>
          <w:szCs w:val="24"/>
        </w:rPr>
        <w:t>e.g., each national wildlife refuge)</w:t>
      </w:r>
    </w:p>
    <w:p w:rsidR="00BA70F8" w:rsidRDefault="00BA70F8" w:rsidP="007D6A61">
      <w:pPr>
        <w:numPr>
          <w:ilvl w:val="0"/>
          <w:numId w:val="8"/>
        </w:numPr>
        <w:tabs>
          <w:tab w:val="clear" w:pos="1080"/>
          <w:tab w:val="left" w:pos="360"/>
        </w:tabs>
        <w:ind w:left="720"/>
        <w:rPr>
          <w:szCs w:val="24"/>
        </w:rPr>
      </w:pPr>
      <w:r>
        <w:rPr>
          <w:szCs w:val="24"/>
        </w:rPr>
        <w:t>Conservation priorities for dams and culverts to restore aquatic connectivity and</w:t>
      </w:r>
      <w:r w:rsidRPr="00BA70F8">
        <w:rPr>
          <w:szCs w:val="24"/>
        </w:rPr>
        <w:t xml:space="preserve"> </w:t>
      </w:r>
      <w:r>
        <w:rPr>
          <w:szCs w:val="24"/>
        </w:rPr>
        <w:t xml:space="preserve"> locations for potential terrestrial road crossing structures to improve terrestrial connectivity across the Northeast</w:t>
      </w:r>
    </w:p>
    <w:p w:rsidR="00C31754" w:rsidRDefault="00C31754" w:rsidP="007D6A61">
      <w:pPr>
        <w:numPr>
          <w:ilvl w:val="0"/>
          <w:numId w:val="8"/>
        </w:numPr>
        <w:tabs>
          <w:tab w:val="clear" w:pos="1080"/>
          <w:tab w:val="left" w:pos="360"/>
        </w:tabs>
        <w:ind w:left="720"/>
        <w:rPr>
          <w:szCs w:val="24"/>
        </w:rPr>
      </w:pPr>
      <w:r>
        <w:rPr>
          <w:szCs w:val="24"/>
        </w:rPr>
        <w:t>Given the separate year funding of this project, we will produce a demonstration of examples of landscape design and decision-support products for one or more pilot study areas after year one to show progress.</w:t>
      </w:r>
    </w:p>
    <w:p w:rsidR="00BA70F8" w:rsidRDefault="00BA70F8" w:rsidP="00BA70F8">
      <w:pPr>
        <w:tabs>
          <w:tab w:val="clear" w:pos="1080"/>
          <w:tab w:val="left" w:pos="360"/>
        </w:tabs>
        <w:ind w:left="720" w:firstLine="0"/>
        <w:rPr>
          <w:szCs w:val="24"/>
        </w:rPr>
      </w:pPr>
    </w:p>
    <w:p w:rsidR="00E64B83" w:rsidRPr="00BA70F8" w:rsidRDefault="00006254" w:rsidP="007D6A61">
      <w:pPr>
        <w:numPr>
          <w:ilvl w:val="0"/>
          <w:numId w:val="6"/>
        </w:numPr>
        <w:tabs>
          <w:tab w:val="clear" w:pos="720"/>
          <w:tab w:val="left" w:pos="360"/>
        </w:tabs>
        <w:ind w:left="360"/>
        <w:rPr>
          <w:i/>
          <w:szCs w:val="24"/>
        </w:rPr>
      </w:pPr>
      <w:r>
        <w:rPr>
          <w:i/>
          <w:szCs w:val="24"/>
        </w:rPr>
        <w:t>Objectives 4-</w:t>
      </w:r>
      <w:r w:rsidR="00EB0F70">
        <w:rPr>
          <w:i/>
          <w:szCs w:val="24"/>
        </w:rPr>
        <w:t>6</w:t>
      </w:r>
      <w:r w:rsidR="00E64B83" w:rsidRPr="00BA70F8">
        <w:rPr>
          <w:i/>
          <w:szCs w:val="24"/>
        </w:rPr>
        <w:t>.</w:t>
      </w:r>
    </w:p>
    <w:p w:rsidR="00E64B83" w:rsidRDefault="00E64B83" w:rsidP="00E64B83">
      <w:pPr>
        <w:tabs>
          <w:tab w:val="clear" w:pos="720"/>
          <w:tab w:val="left" w:pos="360"/>
        </w:tabs>
        <w:ind w:left="360" w:firstLine="0"/>
        <w:rPr>
          <w:szCs w:val="24"/>
        </w:rPr>
      </w:pPr>
    </w:p>
    <w:p w:rsidR="00BA70F8" w:rsidRDefault="00BA70F8" w:rsidP="007D6A61">
      <w:pPr>
        <w:numPr>
          <w:ilvl w:val="0"/>
          <w:numId w:val="9"/>
        </w:numPr>
        <w:tabs>
          <w:tab w:val="clear" w:pos="1080"/>
        </w:tabs>
        <w:ind w:left="720"/>
        <w:rPr>
          <w:szCs w:val="24"/>
        </w:rPr>
      </w:pPr>
      <w:r>
        <w:rPr>
          <w:szCs w:val="24"/>
        </w:rPr>
        <w:t>LCAD modeling software and associated documentation</w:t>
      </w:r>
      <w:r w:rsidR="00006254">
        <w:rPr>
          <w:szCs w:val="24"/>
        </w:rPr>
        <w:t xml:space="preserve"> describing the added or modified components</w:t>
      </w:r>
    </w:p>
    <w:p w:rsidR="00E64B83" w:rsidRPr="00750F88" w:rsidRDefault="00E64B83" w:rsidP="002D3D4E">
      <w:pPr>
        <w:pStyle w:val="BodyTextIndent"/>
        <w:ind w:left="0" w:firstLine="0"/>
        <w:rPr>
          <w:rFonts w:ascii="Georgia" w:hAnsi="Georgia"/>
          <w:b/>
          <w:szCs w:val="24"/>
        </w:rPr>
      </w:pPr>
    </w:p>
    <w:p w:rsidR="00F942AA" w:rsidRPr="00750F88" w:rsidRDefault="002D3D4E" w:rsidP="002D3D4E">
      <w:pPr>
        <w:pStyle w:val="BodyTextIndent"/>
        <w:ind w:left="0" w:firstLine="0"/>
        <w:rPr>
          <w:rFonts w:ascii="Georgia" w:hAnsi="Georgia"/>
          <w:b/>
          <w:szCs w:val="24"/>
        </w:rPr>
      </w:pPr>
      <w:r>
        <w:rPr>
          <w:rFonts w:ascii="Georgia" w:hAnsi="Georgia"/>
          <w:b/>
          <w:szCs w:val="24"/>
        </w:rPr>
        <w:t>Timeline</w:t>
      </w:r>
    </w:p>
    <w:p w:rsidR="006C2A02" w:rsidRDefault="006C2A02" w:rsidP="00F942AA">
      <w:pPr>
        <w:tabs>
          <w:tab w:val="clear" w:pos="720"/>
          <w:tab w:val="left" w:pos="0"/>
        </w:tabs>
        <w:ind w:firstLine="0"/>
        <w:rPr>
          <w:szCs w:val="24"/>
        </w:rPr>
      </w:pPr>
    </w:p>
    <w:p w:rsidR="00F942AA" w:rsidRDefault="00F942AA" w:rsidP="00F942AA">
      <w:pPr>
        <w:tabs>
          <w:tab w:val="clear" w:pos="720"/>
          <w:tab w:val="left" w:pos="0"/>
        </w:tabs>
        <w:ind w:firstLine="0"/>
        <w:rPr>
          <w:szCs w:val="24"/>
        </w:rPr>
      </w:pPr>
      <w:r>
        <w:rPr>
          <w:szCs w:val="24"/>
        </w:rPr>
        <w:t>The overall timeline for this project</w:t>
      </w:r>
      <w:r w:rsidR="003133CC">
        <w:rPr>
          <w:szCs w:val="24"/>
        </w:rPr>
        <w:t xml:space="preserve"> (phase 2)</w:t>
      </w:r>
      <w:r>
        <w:rPr>
          <w:szCs w:val="24"/>
        </w:rPr>
        <w:t xml:space="preserve"> is </w:t>
      </w:r>
      <w:r w:rsidRPr="00006254">
        <w:rPr>
          <w:b/>
          <w:szCs w:val="24"/>
        </w:rPr>
        <w:t>two years</w:t>
      </w:r>
      <w:r w:rsidR="00EB0F70">
        <w:rPr>
          <w:szCs w:val="24"/>
        </w:rPr>
        <w:t xml:space="preserve">, </w:t>
      </w:r>
      <w:r>
        <w:rPr>
          <w:szCs w:val="24"/>
        </w:rPr>
        <w:t>as depicted in the table below. The last 6 months</w:t>
      </w:r>
      <w:r w:rsidR="00C210D4">
        <w:rPr>
          <w:szCs w:val="24"/>
        </w:rPr>
        <w:t xml:space="preserve"> of the project </w:t>
      </w:r>
      <w:r w:rsidR="00006254">
        <w:rPr>
          <w:szCs w:val="24"/>
        </w:rPr>
        <w:t>will be</w:t>
      </w:r>
      <w:r w:rsidR="00C210D4">
        <w:rPr>
          <w:szCs w:val="24"/>
        </w:rPr>
        <w:t xml:space="preserve"> dedicated to running the full model</w:t>
      </w:r>
      <w:r w:rsidR="00006254">
        <w:rPr>
          <w:szCs w:val="24"/>
        </w:rPr>
        <w:t xml:space="preserve"> across the Northeast</w:t>
      </w:r>
      <w:r w:rsidR="00C210D4">
        <w:rPr>
          <w:szCs w:val="24"/>
        </w:rPr>
        <w:t>, summarizing the results and disseminating the data products</w:t>
      </w:r>
      <w:r>
        <w:rPr>
          <w:szCs w:val="24"/>
        </w:rPr>
        <w:t>.</w:t>
      </w:r>
    </w:p>
    <w:p w:rsidR="00F942AA" w:rsidRDefault="00F942AA" w:rsidP="006C2A02">
      <w:pPr>
        <w:tabs>
          <w:tab w:val="clear" w:pos="720"/>
          <w:tab w:val="left" w:pos="360"/>
        </w:tabs>
        <w:ind w:left="360" w:firstLine="0"/>
        <w:rPr>
          <w:szCs w:val="24"/>
        </w:rPr>
      </w:pPr>
    </w:p>
    <w:p w:rsidR="006C2A02" w:rsidRDefault="00D326D7" w:rsidP="002D3D4E">
      <w:pPr>
        <w:pStyle w:val="BodyTextIndent"/>
        <w:ind w:left="0" w:firstLine="0"/>
        <w:rPr>
          <w:rFonts w:ascii="Georgia" w:hAnsi="Georgia"/>
          <w:b/>
          <w:szCs w:val="24"/>
        </w:rPr>
      </w:pPr>
      <w:r>
        <w:rPr>
          <w:b/>
          <w:noProof/>
          <w:szCs w:val="24"/>
        </w:rPr>
        <w:drawing>
          <wp:inline distT="0" distB="0" distL="0" distR="0">
            <wp:extent cx="5063490" cy="289877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63490" cy="2898775"/>
                    </a:xfrm>
                    <a:prstGeom prst="rect">
                      <a:avLst/>
                    </a:prstGeom>
                    <a:noFill/>
                    <a:ln w="9525">
                      <a:noFill/>
                      <a:miter lim="800000"/>
                      <a:headEnd/>
                      <a:tailEnd/>
                    </a:ln>
                  </pic:spPr>
                </pic:pic>
              </a:graphicData>
            </a:graphic>
          </wp:inline>
        </w:drawing>
      </w:r>
    </w:p>
    <w:p w:rsidR="006C2A02" w:rsidRDefault="006C2A02" w:rsidP="002D3D4E">
      <w:pPr>
        <w:pStyle w:val="BodyTextIndent"/>
        <w:ind w:left="0" w:firstLine="0"/>
        <w:rPr>
          <w:rFonts w:ascii="Georgia" w:hAnsi="Georgia"/>
          <w:b/>
          <w:szCs w:val="24"/>
        </w:rPr>
      </w:pPr>
    </w:p>
    <w:p w:rsidR="002D3D4E" w:rsidRPr="00750F88" w:rsidRDefault="002D3D4E" w:rsidP="002D3D4E">
      <w:pPr>
        <w:pStyle w:val="BodyTextIndent"/>
        <w:ind w:left="0" w:firstLine="0"/>
        <w:rPr>
          <w:rFonts w:ascii="Georgia" w:hAnsi="Georgia"/>
          <w:b/>
          <w:szCs w:val="24"/>
        </w:rPr>
      </w:pPr>
      <w:r w:rsidRPr="00750F88">
        <w:rPr>
          <w:rFonts w:ascii="Georgia" w:hAnsi="Georgia"/>
          <w:b/>
          <w:szCs w:val="24"/>
        </w:rPr>
        <w:t>Budget</w:t>
      </w:r>
      <w:r>
        <w:rPr>
          <w:rFonts w:ascii="Georgia" w:hAnsi="Georgia"/>
          <w:b/>
          <w:szCs w:val="24"/>
        </w:rPr>
        <w:t xml:space="preserve"> including match</w:t>
      </w:r>
    </w:p>
    <w:p w:rsidR="002D3D4E" w:rsidRPr="00750F88" w:rsidRDefault="002D3D4E" w:rsidP="00730C2D">
      <w:pPr>
        <w:ind w:firstLine="0"/>
        <w:rPr>
          <w:szCs w:val="24"/>
        </w:rPr>
      </w:pPr>
    </w:p>
    <w:p w:rsidR="00E81439" w:rsidRDefault="00C210D4" w:rsidP="00E64B83">
      <w:pPr>
        <w:pStyle w:val="BodyTextIndent"/>
        <w:ind w:left="0" w:firstLine="0"/>
        <w:rPr>
          <w:rFonts w:ascii="Georgia" w:hAnsi="Georgia"/>
          <w:szCs w:val="24"/>
        </w:rPr>
      </w:pPr>
      <w:r>
        <w:rPr>
          <w:rFonts w:ascii="Georgia" w:hAnsi="Georgia"/>
          <w:szCs w:val="24"/>
        </w:rPr>
        <w:t xml:space="preserve">A summary of the budget for the entire project, including </w:t>
      </w:r>
      <w:r w:rsidR="00B25EA1">
        <w:rPr>
          <w:rFonts w:ascii="Georgia" w:hAnsi="Georgia"/>
          <w:szCs w:val="24"/>
        </w:rPr>
        <w:t>the 6 major</w:t>
      </w:r>
      <w:r>
        <w:rPr>
          <w:rFonts w:ascii="Georgia" w:hAnsi="Georgia"/>
          <w:szCs w:val="24"/>
        </w:rPr>
        <w:t xml:space="preserve"> objectives, is given in the table below</w:t>
      </w:r>
      <w:r w:rsidR="00E81439">
        <w:rPr>
          <w:rFonts w:ascii="Georgia" w:hAnsi="Georgia"/>
          <w:szCs w:val="24"/>
        </w:rPr>
        <w:t xml:space="preserve">. </w:t>
      </w:r>
      <w:r w:rsidR="00B25EA1">
        <w:rPr>
          <w:rFonts w:ascii="Georgia" w:hAnsi="Georgia"/>
          <w:szCs w:val="24"/>
        </w:rPr>
        <w:t>Note</w:t>
      </w:r>
      <w:proofErr w:type="gramStart"/>
      <w:r w:rsidR="00B25EA1">
        <w:rPr>
          <w:rFonts w:ascii="Georgia" w:hAnsi="Georgia"/>
          <w:szCs w:val="24"/>
        </w:rPr>
        <w:t>,</w:t>
      </w:r>
      <w:proofErr w:type="gramEnd"/>
      <w:r w:rsidR="00B25EA1">
        <w:rPr>
          <w:rFonts w:ascii="Georgia" w:hAnsi="Georgia"/>
          <w:szCs w:val="24"/>
        </w:rPr>
        <w:t xml:space="preserve"> the budget for additional potential objectives associated with the development of additional drivers is given separately in the Appendix. </w:t>
      </w:r>
      <w:r w:rsidR="00E81439">
        <w:rPr>
          <w:rFonts w:ascii="Georgia" w:hAnsi="Georgia"/>
          <w:szCs w:val="24"/>
        </w:rPr>
        <w:t xml:space="preserve">Briefly, the </w:t>
      </w:r>
      <w:r w:rsidR="00006254">
        <w:rPr>
          <w:rFonts w:ascii="Georgia" w:hAnsi="Georgia"/>
          <w:szCs w:val="24"/>
        </w:rPr>
        <w:lastRenderedPageBreak/>
        <w:t xml:space="preserve">total </w:t>
      </w:r>
      <w:r w:rsidR="00E81439">
        <w:rPr>
          <w:rFonts w:ascii="Georgia" w:hAnsi="Georgia"/>
          <w:szCs w:val="24"/>
        </w:rPr>
        <w:t xml:space="preserve">cost of the </w:t>
      </w:r>
      <w:r w:rsidR="00006254">
        <w:rPr>
          <w:rFonts w:ascii="Georgia" w:hAnsi="Georgia"/>
          <w:szCs w:val="24"/>
        </w:rPr>
        <w:t>entire</w:t>
      </w:r>
      <w:r w:rsidR="00E81439">
        <w:rPr>
          <w:rFonts w:ascii="Georgia" w:hAnsi="Georgia"/>
          <w:szCs w:val="24"/>
        </w:rPr>
        <w:t xml:space="preserve"> project is $1,</w:t>
      </w:r>
      <w:r w:rsidR="00B25EA1">
        <w:rPr>
          <w:rFonts w:ascii="Georgia" w:hAnsi="Georgia"/>
          <w:szCs w:val="24"/>
        </w:rPr>
        <w:t>070,787</w:t>
      </w:r>
      <w:r w:rsidR="00E81439">
        <w:rPr>
          <w:rFonts w:ascii="Georgia" w:hAnsi="Georgia"/>
          <w:szCs w:val="24"/>
        </w:rPr>
        <w:t xml:space="preserve"> and this is split between two years: year 1 = $</w:t>
      </w:r>
      <w:r w:rsidR="00B25EA1">
        <w:rPr>
          <w:rFonts w:ascii="Georgia" w:hAnsi="Georgia"/>
          <w:szCs w:val="24"/>
        </w:rPr>
        <w:t>503</w:t>
      </w:r>
      <w:r w:rsidR="00E81439">
        <w:rPr>
          <w:rFonts w:ascii="Georgia" w:hAnsi="Georgia"/>
          <w:szCs w:val="24"/>
        </w:rPr>
        <w:t>,</w:t>
      </w:r>
      <w:r w:rsidR="00B25EA1">
        <w:rPr>
          <w:rFonts w:ascii="Georgia" w:hAnsi="Georgia"/>
          <w:szCs w:val="24"/>
        </w:rPr>
        <w:t>988</w:t>
      </w:r>
      <w:r w:rsidR="00E81439">
        <w:rPr>
          <w:rFonts w:ascii="Georgia" w:hAnsi="Georgia"/>
          <w:szCs w:val="24"/>
        </w:rPr>
        <w:t>; year 2 = $</w:t>
      </w:r>
      <w:r w:rsidR="00B25EA1">
        <w:rPr>
          <w:rFonts w:ascii="Georgia" w:hAnsi="Georgia"/>
          <w:szCs w:val="24"/>
        </w:rPr>
        <w:t>566</w:t>
      </w:r>
      <w:r w:rsidR="00E81439">
        <w:rPr>
          <w:rFonts w:ascii="Georgia" w:hAnsi="Georgia"/>
          <w:szCs w:val="24"/>
        </w:rPr>
        <w:t>,</w:t>
      </w:r>
      <w:r w:rsidR="00B25EA1">
        <w:rPr>
          <w:rFonts w:ascii="Georgia" w:hAnsi="Georgia"/>
          <w:szCs w:val="24"/>
        </w:rPr>
        <w:t>799</w:t>
      </w:r>
      <w:r w:rsidR="00E81439">
        <w:rPr>
          <w:rFonts w:ascii="Georgia" w:hAnsi="Georgia"/>
          <w:szCs w:val="24"/>
        </w:rPr>
        <w:t xml:space="preserve">. However, the cost is shared between the LCC and CSC (UMass </w:t>
      </w:r>
      <w:r w:rsidR="00006254">
        <w:rPr>
          <w:rFonts w:ascii="Georgia" w:hAnsi="Georgia"/>
          <w:szCs w:val="24"/>
        </w:rPr>
        <w:t xml:space="preserve">in kind </w:t>
      </w:r>
      <w:r w:rsidR="00E81439">
        <w:rPr>
          <w:rFonts w:ascii="Georgia" w:hAnsi="Georgia"/>
          <w:szCs w:val="24"/>
        </w:rPr>
        <w:t>contributions are not shown)</w:t>
      </w:r>
      <w:r w:rsidR="006B0755">
        <w:rPr>
          <w:rFonts w:ascii="Georgia" w:hAnsi="Georgia"/>
          <w:szCs w:val="24"/>
        </w:rPr>
        <w:t>. Specifically, the CSC will tentatively provide support for one full-time research fellow</w:t>
      </w:r>
      <w:r w:rsidR="00E81439">
        <w:rPr>
          <w:rFonts w:ascii="Georgia" w:hAnsi="Georgia"/>
          <w:szCs w:val="24"/>
        </w:rPr>
        <w:t>. The cost includes summer salary for the PI (</w:t>
      </w:r>
      <w:proofErr w:type="spellStart"/>
      <w:r w:rsidR="00E81439">
        <w:rPr>
          <w:rFonts w:ascii="Georgia" w:hAnsi="Georgia"/>
          <w:szCs w:val="24"/>
        </w:rPr>
        <w:t>McGarigal</w:t>
      </w:r>
      <w:proofErr w:type="spellEnd"/>
      <w:r w:rsidR="00E81439">
        <w:rPr>
          <w:rFonts w:ascii="Georgia" w:hAnsi="Georgia"/>
          <w:szCs w:val="24"/>
        </w:rPr>
        <w:t xml:space="preserve">) and salary for three full-time research fellows (Compton, Plunkett and Grand) for 24 months, </w:t>
      </w:r>
      <w:r w:rsidR="00B25EA1">
        <w:rPr>
          <w:rFonts w:ascii="Georgia" w:hAnsi="Georgia"/>
          <w:szCs w:val="24"/>
        </w:rPr>
        <w:t>one</w:t>
      </w:r>
      <w:r w:rsidR="00E81439">
        <w:rPr>
          <w:rFonts w:ascii="Georgia" w:hAnsi="Georgia"/>
          <w:szCs w:val="24"/>
        </w:rPr>
        <w:t xml:space="preserve"> full-time post-doc (</w:t>
      </w:r>
      <w:proofErr w:type="spellStart"/>
      <w:r w:rsidR="000720B6">
        <w:rPr>
          <w:rFonts w:ascii="Georgia" w:hAnsi="Georgia"/>
          <w:szCs w:val="24"/>
        </w:rPr>
        <w:t>DeLuca</w:t>
      </w:r>
      <w:proofErr w:type="spellEnd"/>
      <w:r w:rsidR="00E81439">
        <w:rPr>
          <w:rFonts w:ascii="Georgia" w:hAnsi="Georgia"/>
          <w:szCs w:val="24"/>
        </w:rPr>
        <w:t>) for 18 months, and one full-time technician for 18 months. In add</w:t>
      </w:r>
      <w:r w:rsidR="00162E3E">
        <w:rPr>
          <w:rFonts w:ascii="Georgia" w:hAnsi="Georgia"/>
          <w:szCs w:val="24"/>
        </w:rPr>
        <w:t>ition, the cost includes computers and disk storage to accommodate the modeling and storage of results ($125,000), and support for computer software consulting to maintain the computing cluster and optimize computer algorithms ($</w:t>
      </w:r>
      <w:r w:rsidR="009E419C">
        <w:rPr>
          <w:rFonts w:ascii="Georgia" w:hAnsi="Georgia"/>
          <w:szCs w:val="24"/>
        </w:rPr>
        <w:t>6</w:t>
      </w:r>
      <w:r w:rsidR="00162E3E">
        <w:rPr>
          <w:rFonts w:ascii="Georgia" w:hAnsi="Georgia"/>
          <w:szCs w:val="24"/>
        </w:rPr>
        <w:t>0,000). Lastly, the cost includes operational expenses ($10,000) associated with purchase of data, software licenses and other miscellaneous items, and a modest amount for travel ($4,000). Importantly, this budget assumes a negotiated indirect cost rate of 15%, which has not yet been approved.</w:t>
      </w:r>
    </w:p>
    <w:p w:rsidR="00162E3E" w:rsidRDefault="00162E3E" w:rsidP="00E64B83">
      <w:pPr>
        <w:pStyle w:val="BodyTextIndent"/>
        <w:ind w:left="0" w:firstLine="0"/>
        <w:rPr>
          <w:rFonts w:ascii="Georgia" w:hAnsi="Georgia"/>
          <w:szCs w:val="24"/>
        </w:rPr>
      </w:pPr>
    </w:p>
    <w:p w:rsidR="00E81439" w:rsidRDefault="00D326D7" w:rsidP="00E64B83">
      <w:pPr>
        <w:pStyle w:val="BodyTextIndent"/>
        <w:ind w:left="0" w:firstLine="0"/>
        <w:rPr>
          <w:rFonts w:ascii="Georgia" w:hAnsi="Georgia"/>
          <w:szCs w:val="24"/>
        </w:rPr>
      </w:pPr>
      <w:r>
        <w:rPr>
          <w:noProof/>
          <w:szCs w:val="24"/>
        </w:rPr>
        <w:drawing>
          <wp:inline distT="0" distB="0" distL="0" distR="0">
            <wp:extent cx="5934710" cy="1768475"/>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34710" cy="1768475"/>
                    </a:xfrm>
                    <a:prstGeom prst="rect">
                      <a:avLst/>
                    </a:prstGeom>
                    <a:noFill/>
                    <a:ln w="9525">
                      <a:noFill/>
                      <a:miter lim="800000"/>
                      <a:headEnd/>
                      <a:tailEnd/>
                    </a:ln>
                  </pic:spPr>
                </pic:pic>
              </a:graphicData>
            </a:graphic>
          </wp:inline>
        </w:drawing>
      </w:r>
    </w:p>
    <w:p w:rsidR="00C210D4" w:rsidRDefault="00C210D4" w:rsidP="00C210D4">
      <w:pPr>
        <w:pStyle w:val="BodyTextIndent"/>
        <w:ind w:left="0" w:firstLine="0"/>
        <w:rPr>
          <w:rFonts w:ascii="Georgia" w:hAnsi="Georgia"/>
          <w:szCs w:val="24"/>
        </w:rPr>
      </w:pPr>
    </w:p>
    <w:p w:rsidR="00C210D4" w:rsidRPr="00C306C5" w:rsidRDefault="00C210D4" w:rsidP="007D6A61">
      <w:pPr>
        <w:numPr>
          <w:ilvl w:val="0"/>
          <w:numId w:val="10"/>
        </w:numPr>
        <w:tabs>
          <w:tab w:val="clear" w:pos="720"/>
          <w:tab w:val="left" w:pos="360"/>
        </w:tabs>
        <w:ind w:left="360"/>
        <w:rPr>
          <w:i/>
          <w:szCs w:val="24"/>
        </w:rPr>
      </w:pPr>
      <w:r w:rsidRPr="00C306C5">
        <w:rPr>
          <w:i/>
          <w:szCs w:val="24"/>
        </w:rPr>
        <w:t xml:space="preserve">Extend the geographic scope of the LCAD model to the extent of the USFWS/NEAFWA Northeast Region (13 states + D.C.). </w:t>
      </w:r>
    </w:p>
    <w:p w:rsidR="00C210D4" w:rsidRDefault="00C210D4" w:rsidP="00C210D4">
      <w:pPr>
        <w:tabs>
          <w:tab w:val="clear" w:pos="720"/>
          <w:tab w:val="left" w:pos="360"/>
        </w:tabs>
        <w:ind w:left="360" w:firstLine="0"/>
        <w:rPr>
          <w:szCs w:val="24"/>
        </w:rPr>
      </w:pPr>
    </w:p>
    <w:p w:rsidR="005F4E3B" w:rsidRDefault="006B0755" w:rsidP="006B0755">
      <w:pPr>
        <w:pStyle w:val="BodyTextIndent"/>
        <w:ind w:firstLine="0"/>
        <w:rPr>
          <w:rFonts w:ascii="Georgia" w:hAnsi="Georgia"/>
          <w:szCs w:val="24"/>
        </w:rPr>
      </w:pPr>
      <w:r>
        <w:rPr>
          <w:rFonts w:ascii="Georgia" w:hAnsi="Georgia"/>
          <w:szCs w:val="24"/>
        </w:rPr>
        <w:t xml:space="preserve">This component is considered essential to </w:t>
      </w:r>
      <w:proofErr w:type="gramStart"/>
      <w:r>
        <w:rPr>
          <w:rFonts w:ascii="Georgia" w:hAnsi="Georgia"/>
          <w:szCs w:val="24"/>
        </w:rPr>
        <w:t>phase</w:t>
      </w:r>
      <w:proofErr w:type="gramEnd"/>
      <w:r>
        <w:rPr>
          <w:rFonts w:ascii="Georgia" w:hAnsi="Georgia"/>
          <w:szCs w:val="24"/>
        </w:rPr>
        <w:t xml:space="preserve"> 2; it provides the infrastructure support for all other components and thus cannot easily or meaningfully be partitioned or omitted</w:t>
      </w:r>
      <w:r w:rsidR="005F4E3B">
        <w:rPr>
          <w:rFonts w:ascii="Georgia" w:hAnsi="Georgia"/>
          <w:szCs w:val="24"/>
        </w:rPr>
        <w:t>. As shown below, the cost includes summer salary for the PI (</w:t>
      </w:r>
      <w:proofErr w:type="spellStart"/>
      <w:r w:rsidR="005F4E3B">
        <w:rPr>
          <w:rFonts w:ascii="Georgia" w:hAnsi="Georgia"/>
          <w:szCs w:val="24"/>
        </w:rPr>
        <w:t>McGarigal</w:t>
      </w:r>
      <w:proofErr w:type="spellEnd"/>
      <w:r w:rsidR="005F4E3B">
        <w:rPr>
          <w:rFonts w:ascii="Georgia" w:hAnsi="Georgia"/>
          <w:szCs w:val="24"/>
        </w:rPr>
        <w:t>) and salary for three research fellows (Compton</w:t>
      </w:r>
      <w:r w:rsidR="000F6915">
        <w:rPr>
          <w:rFonts w:ascii="Georgia" w:hAnsi="Georgia"/>
          <w:szCs w:val="24"/>
        </w:rPr>
        <w:t xml:space="preserve"> @ 0.25 FTE</w:t>
      </w:r>
      <w:r w:rsidR="005F4E3B">
        <w:rPr>
          <w:rFonts w:ascii="Georgia" w:hAnsi="Georgia"/>
          <w:szCs w:val="24"/>
        </w:rPr>
        <w:t xml:space="preserve">, Plunkett </w:t>
      </w:r>
      <w:r w:rsidR="000F6915">
        <w:rPr>
          <w:rFonts w:ascii="Georgia" w:hAnsi="Georgia"/>
          <w:szCs w:val="24"/>
        </w:rPr>
        <w:t xml:space="preserve">@ 0.75 FTE </w:t>
      </w:r>
      <w:r w:rsidR="005F4E3B">
        <w:rPr>
          <w:rFonts w:ascii="Georgia" w:hAnsi="Georgia"/>
          <w:szCs w:val="24"/>
        </w:rPr>
        <w:t>and Grand</w:t>
      </w:r>
      <w:r w:rsidR="000F6915">
        <w:rPr>
          <w:rFonts w:ascii="Georgia" w:hAnsi="Georgia"/>
          <w:szCs w:val="24"/>
        </w:rPr>
        <w:t xml:space="preserve"> @ 1.0 FTE</w:t>
      </w:r>
      <w:r w:rsidR="005F4E3B">
        <w:rPr>
          <w:rFonts w:ascii="Georgia" w:hAnsi="Georgia"/>
          <w:szCs w:val="24"/>
        </w:rPr>
        <w:t xml:space="preserve">) for 24 months and one full-time GIS technician for 18 months. </w:t>
      </w:r>
      <w:r w:rsidR="005F4E3B" w:rsidRPr="000F6915">
        <w:rPr>
          <w:rFonts w:ascii="Georgia" w:hAnsi="Georgia"/>
          <w:b/>
          <w:szCs w:val="24"/>
        </w:rPr>
        <w:t>Compton</w:t>
      </w:r>
      <w:r w:rsidR="005F4E3B">
        <w:rPr>
          <w:rFonts w:ascii="Georgia" w:hAnsi="Georgia"/>
          <w:szCs w:val="24"/>
        </w:rPr>
        <w:t xml:space="preserve"> will assume primary responsibility for expanding the existing ecological integrity and species habitat capability models to accommodate new ecological systems within the Northeast and assist Plunkett in software development and implementation. </w:t>
      </w:r>
      <w:r w:rsidR="005F4E3B" w:rsidRPr="000F6915">
        <w:rPr>
          <w:rFonts w:ascii="Georgia" w:hAnsi="Georgia"/>
          <w:b/>
          <w:szCs w:val="24"/>
        </w:rPr>
        <w:t>Plunkett</w:t>
      </w:r>
      <w:r w:rsidR="005F4E3B">
        <w:rPr>
          <w:rFonts w:ascii="Georgia" w:hAnsi="Georgia"/>
          <w:szCs w:val="24"/>
        </w:rPr>
        <w:t xml:space="preserve"> will assume primary responsibility for software development and </w:t>
      </w:r>
      <w:r w:rsidR="009E419C">
        <w:rPr>
          <w:rFonts w:ascii="Georgia" w:hAnsi="Georgia"/>
          <w:szCs w:val="24"/>
        </w:rPr>
        <w:t>implementation</w:t>
      </w:r>
      <w:r w:rsidR="005F4E3B">
        <w:rPr>
          <w:rFonts w:ascii="Georgia" w:hAnsi="Georgia"/>
          <w:szCs w:val="24"/>
        </w:rPr>
        <w:t xml:space="preserve"> and running the model. </w:t>
      </w:r>
      <w:r w:rsidR="005F4E3B" w:rsidRPr="000F6915">
        <w:rPr>
          <w:rFonts w:ascii="Georgia" w:hAnsi="Georgia"/>
          <w:b/>
          <w:szCs w:val="24"/>
        </w:rPr>
        <w:t>Grand</w:t>
      </w:r>
      <w:r w:rsidR="005F4E3B">
        <w:rPr>
          <w:rFonts w:ascii="Georgia" w:hAnsi="Georgia"/>
          <w:szCs w:val="24"/>
        </w:rPr>
        <w:t xml:space="preserve"> will assume primary responsibility for developing the GIS data for the Northeast, including supervision of the GIS technician in this effort, and for compiling and disseminating the model results to NALCC.</w:t>
      </w:r>
      <w:r w:rsidR="009E419C">
        <w:rPr>
          <w:rFonts w:ascii="Georgia" w:hAnsi="Georgia"/>
          <w:szCs w:val="24"/>
        </w:rPr>
        <w:t xml:space="preserve"> Lastly, the cost includes $40,000 in consulting </w:t>
      </w:r>
      <w:proofErr w:type="gramStart"/>
      <w:r w:rsidR="009E419C">
        <w:rPr>
          <w:rFonts w:ascii="Georgia" w:hAnsi="Georgia"/>
          <w:szCs w:val="24"/>
        </w:rPr>
        <w:t xml:space="preserve">support </w:t>
      </w:r>
      <w:r w:rsidR="005F4E3B">
        <w:rPr>
          <w:rFonts w:ascii="Georgia" w:hAnsi="Georgia"/>
          <w:szCs w:val="24"/>
        </w:rPr>
        <w:t xml:space="preserve"> </w:t>
      </w:r>
      <w:r w:rsidR="009E419C">
        <w:rPr>
          <w:rFonts w:ascii="Georgia" w:hAnsi="Georgia"/>
          <w:szCs w:val="24"/>
        </w:rPr>
        <w:t>for</w:t>
      </w:r>
      <w:proofErr w:type="gramEnd"/>
      <w:r w:rsidR="009E419C">
        <w:rPr>
          <w:rFonts w:ascii="Georgia" w:hAnsi="Georgia"/>
          <w:szCs w:val="24"/>
        </w:rPr>
        <w:t xml:space="preserve"> a computer programmer to aid in the optimization of computer algorithms (which is necessary to achieve model performance needs).</w:t>
      </w:r>
    </w:p>
    <w:p w:rsidR="005F4E3B" w:rsidRDefault="005F4E3B" w:rsidP="006B0755">
      <w:pPr>
        <w:pStyle w:val="BodyTextIndent"/>
        <w:ind w:firstLine="0"/>
        <w:rPr>
          <w:rFonts w:ascii="Georgia" w:hAnsi="Georgia"/>
          <w:szCs w:val="24"/>
        </w:rPr>
      </w:pPr>
    </w:p>
    <w:p w:rsidR="009E419C" w:rsidRDefault="005F4E3B" w:rsidP="006B0755">
      <w:pPr>
        <w:pStyle w:val="BodyTextIndent"/>
        <w:ind w:firstLine="0"/>
        <w:rPr>
          <w:rFonts w:ascii="Georgia" w:hAnsi="Georgia"/>
          <w:szCs w:val="24"/>
        </w:rPr>
      </w:pPr>
      <w:r w:rsidRPr="00B732D4">
        <w:rPr>
          <w:rFonts w:ascii="Georgia" w:hAnsi="Georgia"/>
          <w:szCs w:val="24"/>
        </w:rPr>
        <w:t xml:space="preserve">The cost includes </w:t>
      </w:r>
      <w:r w:rsidR="00D71B88" w:rsidRPr="00B732D4">
        <w:rPr>
          <w:rFonts w:ascii="Georgia" w:hAnsi="Georgia"/>
          <w:szCs w:val="24"/>
        </w:rPr>
        <w:t xml:space="preserve">additional </w:t>
      </w:r>
      <w:r w:rsidRPr="00B732D4">
        <w:rPr>
          <w:rFonts w:ascii="Georgia" w:hAnsi="Georgia"/>
          <w:szCs w:val="24"/>
        </w:rPr>
        <w:t>computers and disk storage to accommodate the</w:t>
      </w:r>
      <w:r w:rsidR="00D71B88" w:rsidRPr="00B732D4">
        <w:rPr>
          <w:rFonts w:ascii="Georgia" w:hAnsi="Georgia"/>
          <w:szCs w:val="24"/>
        </w:rPr>
        <w:t xml:space="preserve"> expanded needs of</w:t>
      </w:r>
      <w:r w:rsidRPr="00B732D4">
        <w:rPr>
          <w:rFonts w:ascii="Georgia" w:hAnsi="Georgia"/>
          <w:szCs w:val="24"/>
        </w:rPr>
        <w:t xml:space="preserve"> model</w:t>
      </w:r>
      <w:r w:rsidR="00D71B88" w:rsidRPr="00B732D4">
        <w:rPr>
          <w:rFonts w:ascii="Georgia" w:hAnsi="Georgia"/>
          <w:szCs w:val="24"/>
        </w:rPr>
        <w:t xml:space="preserve">ing and storing </w:t>
      </w:r>
      <w:r w:rsidRPr="00B732D4">
        <w:rPr>
          <w:rFonts w:ascii="Georgia" w:hAnsi="Georgia"/>
          <w:szCs w:val="24"/>
        </w:rPr>
        <w:t>results</w:t>
      </w:r>
      <w:r w:rsidR="00D71B88" w:rsidRPr="00B732D4">
        <w:rPr>
          <w:rFonts w:ascii="Georgia" w:hAnsi="Georgia"/>
          <w:szCs w:val="24"/>
        </w:rPr>
        <w:t xml:space="preserve"> for the entire Northeast</w:t>
      </w:r>
      <w:r w:rsidRPr="00B732D4">
        <w:rPr>
          <w:rFonts w:ascii="Georgia" w:hAnsi="Georgia"/>
          <w:szCs w:val="24"/>
        </w:rPr>
        <w:t xml:space="preserve">, and support for computer software consulting to maintain the computing cluster and </w:t>
      </w:r>
      <w:r w:rsidRPr="00B732D4">
        <w:rPr>
          <w:rFonts w:ascii="Georgia" w:hAnsi="Georgia"/>
          <w:szCs w:val="24"/>
        </w:rPr>
        <w:lastRenderedPageBreak/>
        <w:t xml:space="preserve">optimize computer algorithms. </w:t>
      </w:r>
      <w:r w:rsidR="00D71B88" w:rsidRPr="00B732D4">
        <w:rPr>
          <w:rFonts w:ascii="Georgia" w:hAnsi="Georgia"/>
          <w:szCs w:val="24"/>
        </w:rPr>
        <w:t>Note, we currently operate our own small computing cluster and our LCAD software is customized to run on this cluster. The software currently consists of approximately 30,000 lines of code and is written in three different languages (in part owing to the legacy of our software development and in part by design). Given these intricate software dependencies, the LCAD model cannot be run on distributed processors outside of our cluster without a complete rewrite of the software. Thus, it is far more efficient and less costly to simply expand the processing capability of our cluster. Minimally, this will require roughly $100,000 in additional servers, $25,000 in disk storage to accommodate</w:t>
      </w:r>
      <w:r w:rsidR="00006254" w:rsidRPr="00B732D4">
        <w:rPr>
          <w:rFonts w:ascii="Georgia" w:hAnsi="Georgia"/>
          <w:szCs w:val="24"/>
        </w:rPr>
        <w:t xml:space="preserve"> many</w:t>
      </w:r>
      <w:r w:rsidR="00D71B88" w:rsidRPr="00B732D4">
        <w:rPr>
          <w:rFonts w:ascii="Georgia" w:hAnsi="Georgia"/>
          <w:szCs w:val="24"/>
        </w:rPr>
        <w:t xml:space="preserve"> terabytes of data. Importantly, computers and software require constant maintenance. Thus, the </w:t>
      </w:r>
      <w:r w:rsidRPr="00B732D4">
        <w:rPr>
          <w:rFonts w:ascii="Georgia" w:hAnsi="Georgia"/>
          <w:szCs w:val="24"/>
        </w:rPr>
        <w:t xml:space="preserve">cost </w:t>
      </w:r>
      <w:r w:rsidR="00D71B88" w:rsidRPr="00B732D4">
        <w:rPr>
          <w:rFonts w:ascii="Georgia" w:hAnsi="Georgia"/>
          <w:szCs w:val="24"/>
        </w:rPr>
        <w:t xml:space="preserve">also </w:t>
      </w:r>
      <w:r w:rsidRPr="00B732D4">
        <w:rPr>
          <w:rFonts w:ascii="Georgia" w:hAnsi="Georgia"/>
          <w:szCs w:val="24"/>
        </w:rPr>
        <w:t xml:space="preserve">includes </w:t>
      </w:r>
      <w:r w:rsidR="00D71B88" w:rsidRPr="00B732D4">
        <w:rPr>
          <w:rFonts w:ascii="Georgia" w:hAnsi="Georgia"/>
          <w:szCs w:val="24"/>
        </w:rPr>
        <w:t xml:space="preserve">$20,000 for computer maintenance </w:t>
      </w:r>
      <w:r w:rsidR="009E419C" w:rsidRPr="00B732D4">
        <w:rPr>
          <w:rFonts w:ascii="Georgia" w:hAnsi="Georgia"/>
          <w:szCs w:val="24"/>
        </w:rPr>
        <w:t>(consulting).</w:t>
      </w:r>
      <w:r w:rsidR="00754371">
        <w:rPr>
          <w:rFonts w:ascii="Georgia" w:hAnsi="Georgia"/>
          <w:szCs w:val="24"/>
        </w:rPr>
        <w:t xml:space="preserve"> </w:t>
      </w:r>
      <w:r w:rsidR="00B732D4">
        <w:rPr>
          <w:rFonts w:ascii="Georgia" w:hAnsi="Georgia"/>
          <w:szCs w:val="24"/>
        </w:rPr>
        <w:t xml:space="preserve">The cost of equipment is allocated to year 2 and is needed for </w:t>
      </w:r>
      <w:proofErr w:type="gramStart"/>
      <w:r w:rsidR="00B732D4">
        <w:rPr>
          <w:rFonts w:ascii="Georgia" w:hAnsi="Georgia"/>
          <w:szCs w:val="24"/>
        </w:rPr>
        <w:t>the  modeling</w:t>
      </w:r>
      <w:proofErr w:type="gramEnd"/>
      <w:r w:rsidR="00B732D4">
        <w:rPr>
          <w:rFonts w:ascii="Georgia" w:hAnsi="Georgia"/>
          <w:szCs w:val="24"/>
        </w:rPr>
        <w:t xml:space="preserve"> across the Northeast region. We will work to secure partial or total funding of equipment through the CSC. </w:t>
      </w:r>
    </w:p>
    <w:p w:rsidR="009E419C" w:rsidRDefault="009E419C" w:rsidP="006B0755">
      <w:pPr>
        <w:pStyle w:val="BodyTextIndent"/>
        <w:ind w:firstLine="0"/>
        <w:rPr>
          <w:rFonts w:ascii="Georgia" w:hAnsi="Georgia"/>
          <w:szCs w:val="24"/>
        </w:rPr>
      </w:pPr>
    </w:p>
    <w:p w:rsidR="006B0755" w:rsidRDefault="009E419C" w:rsidP="006B0755">
      <w:pPr>
        <w:pStyle w:val="BodyTextIndent"/>
        <w:ind w:firstLine="0"/>
        <w:rPr>
          <w:rFonts w:ascii="Georgia" w:hAnsi="Georgia"/>
          <w:szCs w:val="24"/>
        </w:rPr>
      </w:pPr>
      <w:r>
        <w:rPr>
          <w:rFonts w:ascii="Georgia" w:hAnsi="Georgia"/>
          <w:szCs w:val="24"/>
        </w:rPr>
        <w:t xml:space="preserve">Lastly, the cost includes a modest amount for </w:t>
      </w:r>
      <w:r w:rsidR="005F4E3B">
        <w:rPr>
          <w:rFonts w:ascii="Georgia" w:hAnsi="Georgia"/>
          <w:szCs w:val="24"/>
        </w:rPr>
        <w:t>operational expenses ($10,000) associated with purchase of data</w:t>
      </w:r>
      <w:r w:rsidR="00006254">
        <w:rPr>
          <w:rFonts w:ascii="Georgia" w:hAnsi="Georgia"/>
          <w:szCs w:val="24"/>
        </w:rPr>
        <w:t xml:space="preserve"> (e.g., traffic data, </w:t>
      </w:r>
      <w:proofErr w:type="spellStart"/>
      <w:r w:rsidR="00006254">
        <w:rPr>
          <w:rFonts w:ascii="Georgia" w:hAnsi="Georgia"/>
          <w:szCs w:val="24"/>
        </w:rPr>
        <w:t>orthophotos</w:t>
      </w:r>
      <w:proofErr w:type="spellEnd"/>
      <w:r w:rsidR="00006254">
        <w:rPr>
          <w:rFonts w:ascii="Georgia" w:hAnsi="Georgia"/>
          <w:szCs w:val="24"/>
        </w:rPr>
        <w:t>)</w:t>
      </w:r>
      <w:r w:rsidR="005F4E3B">
        <w:rPr>
          <w:rFonts w:ascii="Georgia" w:hAnsi="Georgia"/>
          <w:szCs w:val="24"/>
        </w:rPr>
        <w:t>, software licenses and other miscellaneous items, and a modest amount for travel ($4,000). Importantly, this budget assumes a negotiated indirect cost rate of 15%, which has not yet been approved</w:t>
      </w:r>
      <w:r>
        <w:rPr>
          <w:rFonts w:ascii="Georgia" w:hAnsi="Georgia"/>
          <w:szCs w:val="24"/>
        </w:rPr>
        <w:t>.</w:t>
      </w:r>
    </w:p>
    <w:p w:rsidR="00C210D4" w:rsidRDefault="00C210D4" w:rsidP="009E419C">
      <w:pPr>
        <w:tabs>
          <w:tab w:val="clear" w:pos="1080"/>
          <w:tab w:val="clear" w:pos="1440"/>
        </w:tabs>
        <w:ind w:left="720" w:firstLine="0"/>
        <w:rPr>
          <w:szCs w:val="24"/>
        </w:rPr>
      </w:pPr>
    </w:p>
    <w:p w:rsidR="00C210D4" w:rsidRPr="004E2860" w:rsidRDefault="00D326D7" w:rsidP="00C210D4">
      <w:pPr>
        <w:tabs>
          <w:tab w:val="clear" w:pos="720"/>
          <w:tab w:val="left" w:pos="360"/>
        </w:tabs>
        <w:ind w:left="360" w:firstLine="0"/>
        <w:rPr>
          <w:szCs w:val="24"/>
        </w:rPr>
      </w:pPr>
      <w:r>
        <w:rPr>
          <w:noProof/>
          <w:szCs w:val="24"/>
        </w:rPr>
        <w:drawing>
          <wp:inline distT="0" distB="0" distL="0" distR="0">
            <wp:extent cx="5943600" cy="40627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43600" cy="4062730"/>
                    </a:xfrm>
                    <a:prstGeom prst="rect">
                      <a:avLst/>
                    </a:prstGeom>
                    <a:noFill/>
                    <a:ln w="9525">
                      <a:noFill/>
                      <a:miter lim="800000"/>
                      <a:headEnd/>
                      <a:tailEnd/>
                    </a:ln>
                  </pic:spPr>
                </pic:pic>
              </a:graphicData>
            </a:graphic>
          </wp:inline>
        </w:drawing>
      </w:r>
    </w:p>
    <w:p w:rsidR="009E419C" w:rsidRDefault="009E419C" w:rsidP="009E419C">
      <w:pPr>
        <w:tabs>
          <w:tab w:val="clear" w:pos="720"/>
        </w:tabs>
        <w:ind w:left="360" w:firstLine="0"/>
        <w:rPr>
          <w:i/>
          <w:szCs w:val="24"/>
        </w:rPr>
      </w:pPr>
    </w:p>
    <w:p w:rsidR="00C210D4" w:rsidRPr="00C306C5" w:rsidRDefault="004E7672" w:rsidP="007D6A61">
      <w:pPr>
        <w:numPr>
          <w:ilvl w:val="0"/>
          <w:numId w:val="10"/>
        </w:numPr>
        <w:tabs>
          <w:tab w:val="clear" w:pos="720"/>
          <w:tab w:val="left" w:pos="360"/>
        </w:tabs>
        <w:ind w:left="360"/>
        <w:rPr>
          <w:i/>
          <w:szCs w:val="24"/>
        </w:rPr>
      </w:pPr>
      <w:r>
        <w:rPr>
          <w:i/>
          <w:szCs w:val="24"/>
        </w:rPr>
        <w:br w:type="page"/>
      </w:r>
      <w:r w:rsidR="00C210D4" w:rsidRPr="00C306C5">
        <w:rPr>
          <w:i/>
          <w:szCs w:val="24"/>
        </w:rPr>
        <w:lastRenderedPageBreak/>
        <w:t>Develop climate-habitat capability models for an additional suite of representative species.</w:t>
      </w:r>
    </w:p>
    <w:p w:rsidR="00C210D4" w:rsidRDefault="00C210D4" w:rsidP="00C210D4">
      <w:pPr>
        <w:tabs>
          <w:tab w:val="clear" w:pos="720"/>
          <w:tab w:val="left" w:pos="360"/>
        </w:tabs>
        <w:ind w:left="360" w:firstLine="0"/>
        <w:rPr>
          <w:szCs w:val="24"/>
        </w:rPr>
      </w:pPr>
    </w:p>
    <w:p w:rsidR="009E419C" w:rsidRDefault="004275FF" w:rsidP="009E419C">
      <w:pPr>
        <w:pStyle w:val="BodyTextIndent"/>
        <w:ind w:firstLine="0"/>
        <w:rPr>
          <w:rFonts w:ascii="Georgia" w:hAnsi="Georgia"/>
          <w:szCs w:val="24"/>
        </w:rPr>
      </w:pPr>
      <w:r>
        <w:rPr>
          <w:rFonts w:ascii="Georgia" w:hAnsi="Georgia"/>
          <w:szCs w:val="24"/>
        </w:rPr>
        <w:t>T</w:t>
      </w:r>
      <w:r w:rsidR="009E419C">
        <w:rPr>
          <w:rFonts w:ascii="Georgia" w:hAnsi="Georgia"/>
          <w:szCs w:val="24"/>
        </w:rPr>
        <w:t xml:space="preserve">he cost </w:t>
      </w:r>
      <w:r>
        <w:rPr>
          <w:rFonts w:ascii="Georgia" w:hAnsi="Georgia"/>
          <w:szCs w:val="24"/>
        </w:rPr>
        <w:t xml:space="preserve">of this component </w:t>
      </w:r>
      <w:r w:rsidR="009E419C">
        <w:rPr>
          <w:rFonts w:ascii="Georgia" w:hAnsi="Georgia"/>
          <w:szCs w:val="24"/>
        </w:rPr>
        <w:t>includes salary for</w:t>
      </w:r>
      <w:r w:rsidR="00B732D4">
        <w:rPr>
          <w:rFonts w:ascii="Georgia" w:hAnsi="Georgia"/>
          <w:szCs w:val="24"/>
        </w:rPr>
        <w:t xml:space="preserve"> one full-time</w:t>
      </w:r>
      <w:r w:rsidR="009E419C">
        <w:rPr>
          <w:rFonts w:ascii="Georgia" w:hAnsi="Georgia"/>
          <w:szCs w:val="24"/>
        </w:rPr>
        <w:t xml:space="preserve"> </w:t>
      </w:r>
      <w:r w:rsidR="00B732D4">
        <w:rPr>
          <w:rFonts w:ascii="Georgia" w:hAnsi="Georgia"/>
          <w:szCs w:val="24"/>
        </w:rPr>
        <w:t>post-doc</w:t>
      </w:r>
      <w:r w:rsidR="009E419C">
        <w:rPr>
          <w:rFonts w:ascii="Georgia" w:hAnsi="Georgia"/>
          <w:szCs w:val="24"/>
        </w:rPr>
        <w:t xml:space="preserve"> (</w:t>
      </w:r>
      <w:proofErr w:type="spellStart"/>
      <w:r w:rsidR="000720B6">
        <w:rPr>
          <w:rFonts w:ascii="Georgia" w:hAnsi="Georgia"/>
          <w:szCs w:val="24"/>
        </w:rPr>
        <w:t>DeLuca</w:t>
      </w:r>
      <w:proofErr w:type="spellEnd"/>
      <w:r w:rsidR="000F6915">
        <w:rPr>
          <w:rFonts w:ascii="Georgia" w:hAnsi="Georgia"/>
          <w:szCs w:val="24"/>
        </w:rPr>
        <w:t xml:space="preserve"> @ </w:t>
      </w:r>
      <w:r w:rsidR="00B732D4">
        <w:rPr>
          <w:rFonts w:ascii="Georgia" w:hAnsi="Georgia"/>
          <w:szCs w:val="24"/>
        </w:rPr>
        <w:t>1.0</w:t>
      </w:r>
      <w:r w:rsidR="000F6915">
        <w:rPr>
          <w:rFonts w:ascii="Georgia" w:hAnsi="Georgia"/>
          <w:szCs w:val="24"/>
        </w:rPr>
        <w:t xml:space="preserve"> FTE</w:t>
      </w:r>
      <w:r w:rsidR="009E419C">
        <w:rPr>
          <w:rFonts w:ascii="Georgia" w:hAnsi="Georgia"/>
          <w:szCs w:val="24"/>
        </w:rPr>
        <w:t xml:space="preserve">) for </w:t>
      </w:r>
      <w:r>
        <w:rPr>
          <w:rFonts w:ascii="Georgia" w:hAnsi="Georgia"/>
          <w:szCs w:val="24"/>
        </w:rPr>
        <w:t>18</w:t>
      </w:r>
      <w:r w:rsidR="009E419C">
        <w:rPr>
          <w:rFonts w:ascii="Georgia" w:hAnsi="Georgia"/>
          <w:szCs w:val="24"/>
        </w:rPr>
        <w:t xml:space="preserve"> months and one full-time GIS technician for 18 months.</w:t>
      </w:r>
      <w:r w:rsidR="00B732D4">
        <w:rPr>
          <w:rFonts w:ascii="Georgia" w:hAnsi="Georgia"/>
          <w:szCs w:val="24"/>
        </w:rPr>
        <w:t xml:space="preserve"> Note, 0.5 FTE of </w:t>
      </w:r>
      <w:proofErr w:type="spellStart"/>
      <w:r w:rsidR="000720B6">
        <w:rPr>
          <w:rFonts w:ascii="Georgia" w:hAnsi="Georgia"/>
          <w:szCs w:val="24"/>
        </w:rPr>
        <w:t>DeLuca</w:t>
      </w:r>
      <w:r w:rsidR="00B732D4">
        <w:rPr>
          <w:rFonts w:ascii="Georgia" w:hAnsi="Georgia"/>
          <w:szCs w:val="24"/>
        </w:rPr>
        <w:t>'s</w:t>
      </w:r>
      <w:proofErr w:type="spellEnd"/>
      <w:r w:rsidR="00B732D4">
        <w:rPr>
          <w:rFonts w:ascii="Georgia" w:hAnsi="Georgia"/>
          <w:szCs w:val="24"/>
        </w:rPr>
        <w:t xml:space="preserve"> time during the first year will be devoted to objective 4 (improvement of the succession model, as described below). Thus, the budget for this objective includes 0.5 FTE for the first year and 1.0 FTE for 6 months during the second year. </w:t>
      </w:r>
      <w:proofErr w:type="spellStart"/>
      <w:r w:rsidR="000720B6">
        <w:rPr>
          <w:rFonts w:ascii="Georgia" w:hAnsi="Georgia"/>
          <w:b/>
          <w:szCs w:val="24"/>
        </w:rPr>
        <w:t>DeLuca</w:t>
      </w:r>
      <w:proofErr w:type="spellEnd"/>
      <w:r>
        <w:rPr>
          <w:rFonts w:ascii="Georgia" w:hAnsi="Georgia"/>
          <w:szCs w:val="24"/>
        </w:rPr>
        <w:t xml:space="preserve"> </w:t>
      </w:r>
      <w:r w:rsidR="009E419C">
        <w:rPr>
          <w:rFonts w:ascii="Georgia" w:hAnsi="Georgia"/>
          <w:szCs w:val="24"/>
        </w:rPr>
        <w:t xml:space="preserve">will assume primary responsibility for </w:t>
      </w:r>
      <w:r>
        <w:rPr>
          <w:rFonts w:ascii="Georgia" w:hAnsi="Georgia"/>
          <w:szCs w:val="24"/>
        </w:rPr>
        <w:t>developing, implementing and assessing all species' models, including the climate niche envelope models and habitat capability models, and supervising a full-time research technician</w:t>
      </w:r>
      <w:r w:rsidR="00006254">
        <w:rPr>
          <w:rFonts w:ascii="Georgia" w:hAnsi="Georgia"/>
          <w:szCs w:val="24"/>
        </w:rPr>
        <w:t xml:space="preserve"> in this effort</w:t>
      </w:r>
      <w:r>
        <w:rPr>
          <w:rFonts w:ascii="Georgia" w:hAnsi="Georgia"/>
          <w:szCs w:val="24"/>
        </w:rPr>
        <w:t xml:space="preserve">. The technician will be responsible for conducting the background research (i.e., literature review, consultation with experts) on each species and constructing the habitat capability model. Note, the cost of this item </w:t>
      </w:r>
      <w:r w:rsidR="00006254">
        <w:rPr>
          <w:rFonts w:ascii="Georgia" w:hAnsi="Georgia"/>
          <w:szCs w:val="24"/>
        </w:rPr>
        <w:t xml:space="preserve">given below </w:t>
      </w:r>
      <w:r w:rsidR="00B732D4">
        <w:rPr>
          <w:rFonts w:ascii="Georgia" w:hAnsi="Georgia"/>
          <w:szCs w:val="24"/>
        </w:rPr>
        <w:t>is for 2</w:t>
      </w:r>
      <w:r>
        <w:rPr>
          <w:rFonts w:ascii="Georgia" w:hAnsi="Georgia"/>
          <w:szCs w:val="24"/>
        </w:rPr>
        <w:t xml:space="preserve">0 new species, which represents the maximum productivity of one experienced research </w:t>
      </w:r>
      <w:proofErr w:type="gramStart"/>
      <w:r>
        <w:rPr>
          <w:rFonts w:ascii="Georgia" w:hAnsi="Georgia"/>
          <w:szCs w:val="24"/>
        </w:rPr>
        <w:t>fellow  and</w:t>
      </w:r>
      <w:proofErr w:type="gramEnd"/>
      <w:r>
        <w:rPr>
          <w:rFonts w:ascii="Georgia" w:hAnsi="Georgia"/>
          <w:szCs w:val="24"/>
        </w:rPr>
        <w:t xml:space="preserve"> one trained technician over an 18 month period. Doubling the number of species would require doubling the budget, as an additional research fellow and technician would be required.</w:t>
      </w:r>
    </w:p>
    <w:p w:rsidR="00C210D4" w:rsidRDefault="00C210D4" w:rsidP="00C210D4">
      <w:pPr>
        <w:tabs>
          <w:tab w:val="clear" w:pos="720"/>
          <w:tab w:val="left" w:pos="360"/>
        </w:tabs>
        <w:ind w:left="360" w:firstLine="0"/>
        <w:rPr>
          <w:szCs w:val="24"/>
        </w:rPr>
      </w:pPr>
    </w:p>
    <w:p w:rsidR="009E419C" w:rsidRDefault="00D326D7" w:rsidP="00C210D4">
      <w:pPr>
        <w:tabs>
          <w:tab w:val="clear" w:pos="720"/>
          <w:tab w:val="left" w:pos="360"/>
        </w:tabs>
        <w:ind w:left="360" w:firstLine="0"/>
        <w:rPr>
          <w:szCs w:val="24"/>
        </w:rPr>
      </w:pPr>
      <w:r>
        <w:rPr>
          <w:noProof/>
          <w:szCs w:val="24"/>
        </w:rPr>
        <w:drawing>
          <wp:inline distT="0" distB="0" distL="0" distR="0">
            <wp:extent cx="5943600" cy="22517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43600" cy="2251710"/>
                    </a:xfrm>
                    <a:prstGeom prst="rect">
                      <a:avLst/>
                    </a:prstGeom>
                    <a:noFill/>
                    <a:ln w="9525">
                      <a:noFill/>
                      <a:miter lim="800000"/>
                      <a:headEnd/>
                      <a:tailEnd/>
                    </a:ln>
                  </pic:spPr>
                </pic:pic>
              </a:graphicData>
            </a:graphic>
          </wp:inline>
        </w:drawing>
      </w:r>
    </w:p>
    <w:p w:rsidR="009E419C" w:rsidRPr="004E2860" w:rsidRDefault="009E419C" w:rsidP="00C210D4">
      <w:pPr>
        <w:tabs>
          <w:tab w:val="clear" w:pos="720"/>
          <w:tab w:val="left" w:pos="360"/>
        </w:tabs>
        <w:ind w:left="360" w:firstLine="0"/>
        <w:rPr>
          <w:szCs w:val="24"/>
        </w:rPr>
      </w:pPr>
    </w:p>
    <w:p w:rsidR="00C210D4" w:rsidRPr="00C306C5" w:rsidRDefault="00C210D4" w:rsidP="007D6A61">
      <w:pPr>
        <w:numPr>
          <w:ilvl w:val="0"/>
          <w:numId w:val="10"/>
        </w:numPr>
        <w:tabs>
          <w:tab w:val="clear" w:pos="720"/>
          <w:tab w:val="left" w:pos="360"/>
        </w:tabs>
        <w:ind w:left="360"/>
        <w:rPr>
          <w:i/>
          <w:szCs w:val="24"/>
        </w:rPr>
      </w:pPr>
      <w:r w:rsidRPr="00C306C5">
        <w:rPr>
          <w:i/>
          <w:szCs w:val="24"/>
        </w:rPr>
        <w:t>Develop the landscape design portion of the LCAD model; specifically, to prioritize conservation actions for land protection, management and restoration.</w:t>
      </w:r>
    </w:p>
    <w:p w:rsidR="00C210D4" w:rsidRDefault="00C210D4" w:rsidP="00C210D4">
      <w:pPr>
        <w:tabs>
          <w:tab w:val="clear" w:pos="720"/>
          <w:tab w:val="left" w:pos="360"/>
        </w:tabs>
        <w:ind w:left="360" w:firstLine="0"/>
        <w:rPr>
          <w:szCs w:val="24"/>
        </w:rPr>
      </w:pPr>
    </w:p>
    <w:p w:rsidR="000F6915" w:rsidRDefault="000F6915" w:rsidP="000F6915">
      <w:pPr>
        <w:pStyle w:val="BodyTextIndent"/>
        <w:ind w:firstLine="0"/>
        <w:rPr>
          <w:rFonts w:ascii="Georgia" w:hAnsi="Georgia"/>
          <w:szCs w:val="24"/>
        </w:rPr>
      </w:pPr>
      <w:r>
        <w:rPr>
          <w:rFonts w:ascii="Georgia" w:hAnsi="Georgia"/>
          <w:szCs w:val="24"/>
        </w:rPr>
        <w:t xml:space="preserve">The cost of this component includes salary for two research fellows (Compton @ 0.25 FTE, and Plunkett @ 0.25 FTE) for 24 months. </w:t>
      </w:r>
      <w:r w:rsidRPr="000F6915">
        <w:rPr>
          <w:rFonts w:ascii="Georgia" w:hAnsi="Georgia"/>
          <w:b/>
          <w:szCs w:val="24"/>
        </w:rPr>
        <w:t>Compton</w:t>
      </w:r>
      <w:r>
        <w:rPr>
          <w:rFonts w:ascii="Georgia" w:hAnsi="Georgia"/>
          <w:szCs w:val="24"/>
        </w:rPr>
        <w:t xml:space="preserve"> will assume primary responsibility for implementing the ecological restoration prioritization scheme. </w:t>
      </w:r>
      <w:r w:rsidRPr="000F6915">
        <w:rPr>
          <w:rFonts w:ascii="Georgia" w:hAnsi="Georgia"/>
          <w:b/>
          <w:szCs w:val="24"/>
        </w:rPr>
        <w:t>Plunkett</w:t>
      </w:r>
      <w:r>
        <w:rPr>
          <w:rFonts w:ascii="Georgia" w:hAnsi="Georgia"/>
          <w:szCs w:val="24"/>
        </w:rPr>
        <w:t xml:space="preserve"> will assume primary responsibility for implementing the land protection and prioritization of species for land management schemes. Note</w:t>
      </w:r>
      <w:proofErr w:type="gramStart"/>
      <w:r>
        <w:rPr>
          <w:rFonts w:ascii="Georgia" w:hAnsi="Georgia"/>
          <w:szCs w:val="24"/>
        </w:rPr>
        <w:t>,</w:t>
      </w:r>
      <w:proofErr w:type="gramEnd"/>
      <w:r>
        <w:rPr>
          <w:rFonts w:ascii="Georgia" w:hAnsi="Georgia"/>
          <w:szCs w:val="24"/>
        </w:rPr>
        <w:t xml:space="preserve"> this component is inextricably linked to component </w:t>
      </w:r>
      <w:r w:rsidR="009C7F38">
        <w:rPr>
          <w:rFonts w:ascii="Georgia" w:hAnsi="Georgia"/>
          <w:szCs w:val="24"/>
        </w:rPr>
        <w:t>1 above</w:t>
      </w:r>
      <w:r>
        <w:rPr>
          <w:rFonts w:ascii="Georgia" w:hAnsi="Georgia"/>
          <w:szCs w:val="24"/>
        </w:rPr>
        <w:t xml:space="preserve"> through support for Compton and Plunkett.</w:t>
      </w:r>
    </w:p>
    <w:p w:rsidR="00C210D4" w:rsidRDefault="00C210D4" w:rsidP="000F6915">
      <w:pPr>
        <w:tabs>
          <w:tab w:val="clear" w:pos="1080"/>
        </w:tabs>
        <w:ind w:left="720" w:firstLine="0"/>
        <w:rPr>
          <w:szCs w:val="24"/>
        </w:rPr>
      </w:pPr>
    </w:p>
    <w:p w:rsidR="00FF62CE" w:rsidRDefault="00D326D7" w:rsidP="000F6915">
      <w:pPr>
        <w:tabs>
          <w:tab w:val="clear" w:pos="720"/>
          <w:tab w:val="clear" w:pos="1080"/>
        </w:tabs>
        <w:ind w:left="360" w:firstLine="0"/>
        <w:rPr>
          <w:szCs w:val="24"/>
        </w:rPr>
      </w:pPr>
      <w:r>
        <w:rPr>
          <w:noProof/>
          <w:szCs w:val="24"/>
        </w:rPr>
        <w:lastRenderedPageBreak/>
        <w:drawing>
          <wp:inline distT="0" distB="0" distL="0" distR="0">
            <wp:extent cx="5943600" cy="21736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943600" cy="2173605"/>
                    </a:xfrm>
                    <a:prstGeom prst="rect">
                      <a:avLst/>
                    </a:prstGeom>
                    <a:noFill/>
                    <a:ln w="9525">
                      <a:noFill/>
                      <a:miter lim="800000"/>
                      <a:headEnd/>
                      <a:tailEnd/>
                    </a:ln>
                  </pic:spPr>
                </pic:pic>
              </a:graphicData>
            </a:graphic>
          </wp:inline>
        </w:drawing>
      </w:r>
    </w:p>
    <w:p w:rsidR="00C210D4" w:rsidRPr="004E2860" w:rsidRDefault="00C210D4" w:rsidP="00C210D4">
      <w:pPr>
        <w:tabs>
          <w:tab w:val="clear" w:pos="720"/>
          <w:tab w:val="left" w:pos="360"/>
        </w:tabs>
        <w:ind w:left="360" w:firstLine="0"/>
        <w:rPr>
          <w:szCs w:val="24"/>
        </w:rPr>
      </w:pPr>
    </w:p>
    <w:p w:rsidR="00C210D4" w:rsidRPr="00C306C5" w:rsidRDefault="00C210D4" w:rsidP="007D6A61">
      <w:pPr>
        <w:numPr>
          <w:ilvl w:val="0"/>
          <w:numId w:val="10"/>
        </w:numPr>
        <w:tabs>
          <w:tab w:val="clear" w:pos="720"/>
          <w:tab w:val="left" w:pos="360"/>
        </w:tabs>
        <w:ind w:left="360"/>
        <w:rPr>
          <w:i/>
          <w:szCs w:val="24"/>
        </w:rPr>
      </w:pPr>
      <w:r w:rsidRPr="00C306C5">
        <w:rPr>
          <w:i/>
          <w:szCs w:val="24"/>
        </w:rPr>
        <w:t>Modify the succession model to incorporate spatial variability within ecological systems and multivariate trajectories in vegetation growth in concert with objectives 5-7.</w:t>
      </w:r>
    </w:p>
    <w:p w:rsidR="00C210D4" w:rsidRDefault="00C210D4" w:rsidP="00C210D4">
      <w:pPr>
        <w:tabs>
          <w:tab w:val="clear" w:pos="720"/>
          <w:tab w:val="left" w:pos="360"/>
        </w:tabs>
        <w:ind w:left="360" w:firstLine="0"/>
        <w:rPr>
          <w:szCs w:val="24"/>
        </w:rPr>
      </w:pPr>
    </w:p>
    <w:p w:rsidR="000F6915" w:rsidRDefault="000F6915" w:rsidP="000F6915">
      <w:pPr>
        <w:pStyle w:val="BodyTextIndent"/>
        <w:ind w:firstLine="0"/>
        <w:rPr>
          <w:rFonts w:ascii="Georgia" w:hAnsi="Georgia"/>
          <w:szCs w:val="24"/>
        </w:rPr>
      </w:pPr>
      <w:r>
        <w:rPr>
          <w:rFonts w:ascii="Georgia" w:hAnsi="Georgia"/>
          <w:szCs w:val="24"/>
        </w:rPr>
        <w:t xml:space="preserve">The cost of this component includes salary for one full-time post-doc </w:t>
      </w:r>
      <w:r w:rsidR="00B732D4">
        <w:rPr>
          <w:rFonts w:ascii="Georgia" w:hAnsi="Georgia"/>
          <w:szCs w:val="24"/>
        </w:rPr>
        <w:t>(</w:t>
      </w:r>
      <w:proofErr w:type="spellStart"/>
      <w:r w:rsidR="000720B6">
        <w:rPr>
          <w:rFonts w:ascii="Georgia" w:hAnsi="Georgia"/>
          <w:szCs w:val="24"/>
        </w:rPr>
        <w:t>DeLuca</w:t>
      </w:r>
      <w:proofErr w:type="spellEnd"/>
      <w:r w:rsidR="00B732D4">
        <w:rPr>
          <w:rFonts w:ascii="Georgia" w:hAnsi="Georgia"/>
          <w:szCs w:val="24"/>
        </w:rPr>
        <w:t xml:space="preserve"> @ 0.5 FTE for 12 months) </w:t>
      </w:r>
      <w:r w:rsidR="00C5041F">
        <w:rPr>
          <w:rFonts w:ascii="Georgia" w:hAnsi="Georgia"/>
          <w:szCs w:val="24"/>
        </w:rPr>
        <w:t xml:space="preserve">and </w:t>
      </w:r>
      <w:r w:rsidR="00B732D4">
        <w:rPr>
          <w:rFonts w:ascii="Georgia" w:hAnsi="Georgia"/>
          <w:szCs w:val="24"/>
        </w:rPr>
        <w:t xml:space="preserve">is </w:t>
      </w:r>
      <w:r w:rsidR="00C5041F">
        <w:rPr>
          <w:rFonts w:ascii="Georgia" w:hAnsi="Georgia"/>
          <w:szCs w:val="24"/>
        </w:rPr>
        <w:t>scheduled for year one of the project</w:t>
      </w:r>
      <w:r>
        <w:rPr>
          <w:rFonts w:ascii="Georgia" w:hAnsi="Georgia"/>
          <w:szCs w:val="24"/>
        </w:rPr>
        <w:t xml:space="preserve">. </w:t>
      </w:r>
      <w:proofErr w:type="spellStart"/>
      <w:r w:rsidR="000720B6">
        <w:rPr>
          <w:rFonts w:ascii="Georgia" w:hAnsi="Georgia"/>
          <w:b/>
          <w:szCs w:val="24"/>
        </w:rPr>
        <w:t>DeLuca</w:t>
      </w:r>
      <w:proofErr w:type="spellEnd"/>
      <w:r>
        <w:rPr>
          <w:rFonts w:ascii="Georgia" w:hAnsi="Georgia"/>
          <w:szCs w:val="24"/>
        </w:rPr>
        <w:t xml:space="preserve"> will assume primary responsibility for compiling the data and developing and implementing the statistic models associated with this objective.</w:t>
      </w:r>
      <w:r w:rsidR="00C5041F">
        <w:rPr>
          <w:rFonts w:ascii="Georgia" w:hAnsi="Georgia"/>
          <w:szCs w:val="24"/>
        </w:rPr>
        <w:t xml:space="preserve"> </w:t>
      </w:r>
    </w:p>
    <w:p w:rsidR="00C210D4" w:rsidRDefault="00C210D4" w:rsidP="00C210D4">
      <w:pPr>
        <w:tabs>
          <w:tab w:val="clear" w:pos="720"/>
          <w:tab w:val="left" w:pos="360"/>
        </w:tabs>
        <w:ind w:left="360" w:firstLine="0"/>
        <w:rPr>
          <w:szCs w:val="24"/>
        </w:rPr>
      </w:pPr>
    </w:p>
    <w:p w:rsidR="000F6915" w:rsidRPr="004E2860" w:rsidRDefault="00D326D7" w:rsidP="00C210D4">
      <w:pPr>
        <w:tabs>
          <w:tab w:val="clear" w:pos="720"/>
          <w:tab w:val="left" w:pos="360"/>
        </w:tabs>
        <w:ind w:left="360" w:firstLine="0"/>
        <w:rPr>
          <w:szCs w:val="24"/>
        </w:rPr>
      </w:pPr>
      <w:r>
        <w:rPr>
          <w:noProof/>
          <w:szCs w:val="24"/>
        </w:rPr>
        <w:drawing>
          <wp:inline distT="0" distB="0" distL="0" distR="0">
            <wp:extent cx="5943600" cy="19234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943600" cy="1923415"/>
                    </a:xfrm>
                    <a:prstGeom prst="rect">
                      <a:avLst/>
                    </a:prstGeom>
                    <a:noFill/>
                    <a:ln w="9525">
                      <a:noFill/>
                      <a:miter lim="800000"/>
                      <a:headEnd/>
                      <a:tailEnd/>
                    </a:ln>
                  </pic:spPr>
                </pic:pic>
              </a:graphicData>
            </a:graphic>
          </wp:inline>
        </w:drawing>
      </w:r>
    </w:p>
    <w:p w:rsidR="00C5041F" w:rsidRDefault="00C5041F" w:rsidP="00C210D4">
      <w:pPr>
        <w:tabs>
          <w:tab w:val="clear" w:pos="720"/>
          <w:tab w:val="clear" w:pos="1080"/>
          <w:tab w:val="left" w:pos="360"/>
        </w:tabs>
        <w:ind w:left="360" w:firstLine="0"/>
        <w:rPr>
          <w:szCs w:val="24"/>
        </w:rPr>
      </w:pPr>
    </w:p>
    <w:p w:rsidR="00C210D4" w:rsidRPr="00D461B0" w:rsidRDefault="00C210D4" w:rsidP="007D6A61">
      <w:pPr>
        <w:numPr>
          <w:ilvl w:val="0"/>
          <w:numId w:val="10"/>
        </w:numPr>
        <w:tabs>
          <w:tab w:val="clear" w:pos="720"/>
          <w:tab w:val="clear" w:pos="1080"/>
          <w:tab w:val="left" w:pos="360"/>
        </w:tabs>
        <w:ind w:left="360"/>
        <w:rPr>
          <w:i/>
          <w:szCs w:val="24"/>
        </w:rPr>
      </w:pPr>
      <w:r w:rsidRPr="00D461B0">
        <w:rPr>
          <w:i/>
          <w:szCs w:val="24"/>
        </w:rPr>
        <w:t>Incorporate a sea level rise model into the LCAD model; to be developed by an LCC or CSC cooperator in coordination with the UMass team.</w:t>
      </w:r>
    </w:p>
    <w:p w:rsidR="00C210D4" w:rsidRDefault="00C210D4" w:rsidP="00C210D4">
      <w:pPr>
        <w:tabs>
          <w:tab w:val="clear" w:pos="720"/>
          <w:tab w:val="clear" w:pos="1080"/>
          <w:tab w:val="left" w:pos="360"/>
        </w:tabs>
        <w:ind w:left="360" w:firstLine="0"/>
        <w:rPr>
          <w:szCs w:val="24"/>
        </w:rPr>
      </w:pPr>
    </w:p>
    <w:p w:rsidR="00C5041F" w:rsidRDefault="00C5041F" w:rsidP="00C5041F">
      <w:pPr>
        <w:pStyle w:val="BodyTextIndent"/>
        <w:ind w:firstLine="0"/>
        <w:rPr>
          <w:rFonts w:ascii="Georgia" w:hAnsi="Georgia"/>
          <w:szCs w:val="24"/>
        </w:rPr>
      </w:pPr>
      <w:r>
        <w:rPr>
          <w:rFonts w:ascii="Georgia" w:hAnsi="Georgia"/>
          <w:szCs w:val="24"/>
        </w:rPr>
        <w:t xml:space="preserve">The cost of this component includes salary for one research fellow (Compton @ 0.25 FTE) for 24 months. </w:t>
      </w:r>
      <w:r w:rsidRPr="000F6915">
        <w:rPr>
          <w:rFonts w:ascii="Georgia" w:hAnsi="Georgia"/>
          <w:b/>
          <w:szCs w:val="24"/>
        </w:rPr>
        <w:t>Compton</w:t>
      </w:r>
      <w:r>
        <w:rPr>
          <w:rFonts w:ascii="Georgia" w:hAnsi="Georgia"/>
          <w:szCs w:val="24"/>
        </w:rPr>
        <w:t xml:space="preserve"> will assume primary responsibility for </w:t>
      </w:r>
      <w:r w:rsidR="00C65C8F">
        <w:rPr>
          <w:rFonts w:ascii="Georgia" w:hAnsi="Georgia"/>
          <w:szCs w:val="24"/>
        </w:rPr>
        <w:t xml:space="preserve">coordinating the sea level rise modeling with a third party (yet to be determined) and </w:t>
      </w:r>
      <w:r>
        <w:rPr>
          <w:rFonts w:ascii="Georgia" w:hAnsi="Georgia"/>
          <w:szCs w:val="24"/>
        </w:rPr>
        <w:t xml:space="preserve">implementing the </w:t>
      </w:r>
      <w:r w:rsidR="00C65C8F">
        <w:rPr>
          <w:rFonts w:ascii="Georgia" w:hAnsi="Georgia"/>
          <w:szCs w:val="24"/>
        </w:rPr>
        <w:t>model within the LCAD model, as appropriate</w:t>
      </w:r>
      <w:r>
        <w:rPr>
          <w:rFonts w:ascii="Georgia" w:hAnsi="Georgia"/>
          <w:szCs w:val="24"/>
        </w:rPr>
        <w:t>. Note</w:t>
      </w:r>
      <w:proofErr w:type="gramStart"/>
      <w:r>
        <w:rPr>
          <w:rFonts w:ascii="Georgia" w:hAnsi="Georgia"/>
          <w:szCs w:val="24"/>
        </w:rPr>
        <w:t>,</w:t>
      </w:r>
      <w:proofErr w:type="gramEnd"/>
      <w:r>
        <w:rPr>
          <w:rFonts w:ascii="Georgia" w:hAnsi="Georgia"/>
          <w:szCs w:val="24"/>
        </w:rPr>
        <w:t xml:space="preserve"> this component is inextricably linked to component </w:t>
      </w:r>
      <w:r w:rsidR="009C7F38">
        <w:rPr>
          <w:rFonts w:ascii="Georgia" w:hAnsi="Georgia"/>
          <w:szCs w:val="24"/>
        </w:rPr>
        <w:t>1 above</w:t>
      </w:r>
      <w:r>
        <w:rPr>
          <w:rFonts w:ascii="Georgia" w:hAnsi="Georgia"/>
          <w:szCs w:val="24"/>
        </w:rPr>
        <w:t xml:space="preserve"> through support for Compton.</w:t>
      </w:r>
    </w:p>
    <w:p w:rsidR="00C5041F" w:rsidRDefault="00C5041F" w:rsidP="00C210D4">
      <w:pPr>
        <w:tabs>
          <w:tab w:val="clear" w:pos="720"/>
          <w:tab w:val="clear" w:pos="1080"/>
          <w:tab w:val="left" w:pos="360"/>
        </w:tabs>
        <w:ind w:left="360" w:firstLine="0"/>
        <w:rPr>
          <w:szCs w:val="24"/>
        </w:rPr>
      </w:pPr>
    </w:p>
    <w:p w:rsidR="00C5041F" w:rsidRPr="004E2860" w:rsidRDefault="00D326D7" w:rsidP="00C210D4">
      <w:pPr>
        <w:tabs>
          <w:tab w:val="clear" w:pos="720"/>
          <w:tab w:val="clear" w:pos="1080"/>
          <w:tab w:val="left" w:pos="360"/>
        </w:tabs>
        <w:ind w:left="360" w:firstLine="0"/>
        <w:rPr>
          <w:szCs w:val="24"/>
        </w:rPr>
      </w:pPr>
      <w:r>
        <w:rPr>
          <w:noProof/>
          <w:szCs w:val="24"/>
        </w:rPr>
        <w:lastRenderedPageBreak/>
        <w:drawing>
          <wp:inline distT="0" distB="0" distL="0" distR="0">
            <wp:extent cx="5943600" cy="193230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943600" cy="1932305"/>
                    </a:xfrm>
                    <a:prstGeom prst="rect">
                      <a:avLst/>
                    </a:prstGeom>
                    <a:noFill/>
                    <a:ln w="9525">
                      <a:noFill/>
                      <a:miter lim="800000"/>
                      <a:headEnd/>
                      <a:tailEnd/>
                    </a:ln>
                  </pic:spPr>
                </pic:pic>
              </a:graphicData>
            </a:graphic>
          </wp:inline>
        </w:drawing>
      </w:r>
    </w:p>
    <w:p w:rsidR="00C210D4" w:rsidRDefault="00C210D4" w:rsidP="00C210D4">
      <w:pPr>
        <w:tabs>
          <w:tab w:val="clear" w:pos="720"/>
          <w:tab w:val="clear" w:pos="1080"/>
          <w:tab w:val="left" w:pos="360"/>
        </w:tabs>
        <w:ind w:left="360" w:firstLine="0"/>
        <w:rPr>
          <w:szCs w:val="24"/>
        </w:rPr>
      </w:pPr>
    </w:p>
    <w:p w:rsidR="00C210D4" w:rsidRPr="00D461B0" w:rsidRDefault="00C210D4" w:rsidP="007D6A61">
      <w:pPr>
        <w:numPr>
          <w:ilvl w:val="0"/>
          <w:numId w:val="10"/>
        </w:numPr>
        <w:tabs>
          <w:tab w:val="clear" w:pos="720"/>
          <w:tab w:val="clear" w:pos="1080"/>
          <w:tab w:val="left" w:pos="360"/>
        </w:tabs>
        <w:ind w:left="360"/>
        <w:rPr>
          <w:i/>
          <w:szCs w:val="24"/>
        </w:rPr>
      </w:pPr>
      <w:r w:rsidRPr="00D461B0">
        <w:rPr>
          <w:i/>
          <w:szCs w:val="24"/>
        </w:rPr>
        <w:t xml:space="preserve">Implement the regional connectivity assessment component of the landscape ecological integrity (coarse filter) assessment. </w:t>
      </w:r>
    </w:p>
    <w:p w:rsidR="00C210D4" w:rsidRDefault="00C210D4" w:rsidP="00C210D4">
      <w:pPr>
        <w:tabs>
          <w:tab w:val="clear" w:pos="720"/>
          <w:tab w:val="clear" w:pos="1080"/>
          <w:tab w:val="left" w:pos="360"/>
        </w:tabs>
        <w:ind w:left="360" w:firstLine="0"/>
        <w:rPr>
          <w:szCs w:val="24"/>
        </w:rPr>
      </w:pPr>
    </w:p>
    <w:p w:rsidR="00C210D4" w:rsidRPr="00C65C8F" w:rsidRDefault="00C65C8F" w:rsidP="00C65C8F">
      <w:pPr>
        <w:pStyle w:val="BodyTextIndent"/>
        <w:ind w:firstLine="0"/>
        <w:rPr>
          <w:rFonts w:ascii="Georgia" w:hAnsi="Georgia"/>
          <w:szCs w:val="24"/>
        </w:rPr>
      </w:pPr>
      <w:r>
        <w:rPr>
          <w:rFonts w:ascii="Georgia" w:hAnsi="Georgia"/>
          <w:szCs w:val="24"/>
        </w:rPr>
        <w:t xml:space="preserve">The cost of this component includes salary for one research fellow (Compton @ 0.25 FTE) for 24 months. </w:t>
      </w:r>
      <w:r w:rsidRPr="000F6915">
        <w:rPr>
          <w:rFonts w:ascii="Georgia" w:hAnsi="Georgia"/>
          <w:b/>
          <w:szCs w:val="24"/>
        </w:rPr>
        <w:t>Compton</w:t>
      </w:r>
      <w:r>
        <w:rPr>
          <w:rFonts w:ascii="Georgia" w:hAnsi="Georgia"/>
          <w:szCs w:val="24"/>
        </w:rPr>
        <w:t xml:space="preserve"> will assume primary responsibility for developing and implementing the regional connectivity model. Note</w:t>
      </w:r>
      <w:proofErr w:type="gramStart"/>
      <w:r>
        <w:rPr>
          <w:rFonts w:ascii="Georgia" w:hAnsi="Georgia"/>
          <w:szCs w:val="24"/>
        </w:rPr>
        <w:t>,</w:t>
      </w:r>
      <w:proofErr w:type="gramEnd"/>
      <w:r>
        <w:rPr>
          <w:rFonts w:ascii="Georgia" w:hAnsi="Georgia"/>
          <w:szCs w:val="24"/>
        </w:rPr>
        <w:t xml:space="preserve"> this component is inextricably linked to component </w:t>
      </w:r>
      <w:r w:rsidR="009C7F38">
        <w:rPr>
          <w:rFonts w:ascii="Georgia" w:hAnsi="Georgia"/>
          <w:szCs w:val="24"/>
        </w:rPr>
        <w:t>1 above</w:t>
      </w:r>
      <w:r>
        <w:rPr>
          <w:rFonts w:ascii="Georgia" w:hAnsi="Georgia"/>
          <w:szCs w:val="24"/>
        </w:rPr>
        <w:t xml:space="preserve"> through support for Compton.</w:t>
      </w:r>
    </w:p>
    <w:p w:rsidR="00C210D4" w:rsidRDefault="00C210D4" w:rsidP="00C210D4">
      <w:pPr>
        <w:pStyle w:val="BodyTextIndent"/>
        <w:ind w:left="0" w:firstLine="0"/>
        <w:rPr>
          <w:rFonts w:ascii="Georgia" w:hAnsi="Georgia"/>
          <w:szCs w:val="24"/>
        </w:rPr>
      </w:pPr>
    </w:p>
    <w:p w:rsidR="000077F8" w:rsidRPr="00750F88" w:rsidRDefault="00D326D7" w:rsidP="00C65C8F">
      <w:pPr>
        <w:pStyle w:val="BodyTextIndent"/>
        <w:ind w:firstLine="0"/>
        <w:rPr>
          <w:szCs w:val="24"/>
        </w:rPr>
      </w:pPr>
      <w:r>
        <w:rPr>
          <w:noProof/>
          <w:szCs w:val="24"/>
        </w:rPr>
        <w:drawing>
          <wp:inline distT="0" distB="0" distL="0" distR="0">
            <wp:extent cx="5934710" cy="1932305"/>
            <wp:effectExtent l="1905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934710" cy="1932305"/>
                    </a:xfrm>
                    <a:prstGeom prst="rect">
                      <a:avLst/>
                    </a:prstGeom>
                    <a:noFill/>
                    <a:ln w="9525">
                      <a:noFill/>
                      <a:miter lim="800000"/>
                      <a:headEnd/>
                      <a:tailEnd/>
                    </a:ln>
                  </pic:spPr>
                </pic:pic>
              </a:graphicData>
            </a:graphic>
          </wp:inline>
        </w:drawing>
      </w:r>
    </w:p>
    <w:p w:rsidR="000077F8" w:rsidRPr="006973AC" w:rsidRDefault="000077F8" w:rsidP="000077F8">
      <w:pPr>
        <w:tabs>
          <w:tab w:val="clear" w:pos="720"/>
          <w:tab w:val="left" w:pos="360"/>
        </w:tabs>
        <w:rPr>
          <w:szCs w:val="24"/>
        </w:rPr>
      </w:pPr>
    </w:p>
    <w:p w:rsidR="00B25EA1" w:rsidRPr="00B62050" w:rsidRDefault="00236268" w:rsidP="00236268">
      <w:pPr>
        <w:pStyle w:val="BodyTextIndent"/>
        <w:ind w:left="0" w:firstLine="0"/>
        <w:rPr>
          <w:rFonts w:ascii="Georgia" w:hAnsi="Georgia"/>
          <w:b/>
          <w:szCs w:val="24"/>
        </w:rPr>
      </w:pPr>
      <w:r>
        <w:rPr>
          <w:rFonts w:ascii="Georgia" w:hAnsi="Georgia"/>
          <w:szCs w:val="24"/>
        </w:rPr>
        <w:br w:type="page"/>
      </w:r>
      <w:proofErr w:type="gramStart"/>
      <w:r w:rsidR="00B25EA1" w:rsidRPr="00B62050">
        <w:rPr>
          <w:rFonts w:ascii="Georgia" w:hAnsi="Georgia"/>
          <w:b/>
          <w:szCs w:val="24"/>
        </w:rPr>
        <w:lastRenderedPageBreak/>
        <w:t>Appendix.</w:t>
      </w:r>
      <w:proofErr w:type="gramEnd"/>
      <w:r w:rsidR="00B62050">
        <w:rPr>
          <w:rFonts w:ascii="Georgia" w:hAnsi="Georgia"/>
          <w:b/>
          <w:szCs w:val="24"/>
        </w:rPr>
        <w:t xml:space="preserve"> Additional potential objectives for phase 2</w:t>
      </w:r>
    </w:p>
    <w:p w:rsidR="00B25EA1" w:rsidRDefault="00B25EA1" w:rsidP="00236268">
      <w:pPr>
        <w:pStyle w:val="BodyTextIndent"/>
        <w:ind w:left="0" w:firstLine="0"/>
        <w:rPr>
          <w:rFonts w:ascii="Georgia" w:hAnsi="Georgia"/>
          <w:szCs w:val="24"/>
        </w:rPr>
      </w:pPr>
    </w:p>
    <w:p w:rsidR="00236268" w:rsidRDefault="00B62050" w:rsidP="00236268">
      <w:pPr>
        <w:pStyle w:val="BodyTextIndent"/>
        <w:ind w:left="0" w:firstLine="0"/>
        <w:rPr>
          <w:rFonts w:ascii="Georgia" w:hAnsi="Georgia"/>
          <w:szCs w:val="24"/>
        </w:rPr>
      </w:pPr>
      <w:r>
        <w:rPr>
          <w:rFonts w:ascii="Georgia" w:hAnsi="Georgia"/>
          <w:szCs w:val="24"/>
        </w:rPr>
        <w:t>In addition to the core objectives for phase 2 (listed above), there are several additional potential objectives associated with extending the disturbance drivers, as follows:</w:t>
      </w:r>
    </w:p>
    <w:p w:rsidR="00236268" w:rsidRPr="004E2860" w:rsidRDefault="00236268" w:rsidP="00236268">
      <w:pPr>
        <w:pStyle w:val="BodyTextIndent"/>
        <w:ind w:left="0" w:firstLine="0"/>
        <w:rPr>
          <w:rFonts w:ascii="Georgia" w:hAnsi="Georgia"/>
          <w:szCs w:val="24"/>
        </w:rPr>
      </w:pPr>
    </w:p>
    <w:p w:rsidR="00236268" w:rsidRPr="004E2860" w:rsidRDefault="00236268" w:rsidP="00236268">
      <w:pPr>
        <w:numPr>
          <w:ilvl w:val="0"/>
          <w:numId w:val="2"/>
        </w:numPr>
        <w:tabs>
          <w:tab w:val="clear" w:pos="720"/>
          <w:tab w:val="left" w:pos="360"/>
        </w:tabs>
        <w:ind w:left="360"/>
        <w:rPr>
          <w:szCs w:val="24"/>
        </w:rPr>
      </w:pPr>
      <w:r w:rsidRPr="004E2860">
        <w:rPr>
          <w:szCs w:val="24"/>
        </w:rPr>
        <w:t>Develop a landscape change driver for timber harvesting.</w:t>
      </w:r>
    </w:p>
    <w:p w:rsidR="00236268" w:rsidRPr="004E2860" w:rsidRDefault="00236268" w:rsidP="00236268">
      <w:pPr>
        <w:numPr>
          <w:ilvl w:val="0"/>
          <w:numId w:val="2"/>
        </w:numPr>
        <w:tabs>
          <w:tab w:val="clear" w:pos="720"/>
          <w:tab w:val="left" w:pos="360"/>
        </w:tabs>
        <w:ind w:left="360"/>
        <w:rPr>
          <w:szCs w:val="24"/>
        </w:rPr>
      </w:pPr>
      <w:r w:rsidRPr="004E2860">
        <w:rPr>
          <w:szCs w:val="24"/>
        </w:rPr>
        <w:t xml:space="preserve">Develop a landscape change driver for natural </w:t>
      </w:r>
      <w:r>
        <w:rPr>
          <w:szCs w:val="24"/>
        </w:rPr>
        <w:t xml:space="preserve">vegetation </w:t>
      </w:r>
      <w:r w:rsidRPr="004E2860">
        <w:rPr>
          <w:szCs w:val="24"/>
        </w:rPr>
        <w:t>disturbances, including fire, wind and ice.</w:t>
      </w:r>
    </w:p>
    <w:p w:rsidR="00236268" w:rsidRPr="004E2860" w:rsidRDefault="00236268" w:rsidP="00236268">
      <w:pPr>
        <w:numPr>
          <w:ilvl w:val="0"/>
          <w:numId w:val="2"/>
        </w:numPr>
        <w:tabs>
          <w:tab w:val="clear" w:pos="720"/>
          <w:tab w:val="left" w:pos="360"/>
        </w:tabs>
        <w:ind w:left="360"/>
        <w:rPr>
          <w:szCs w:val="24"/>
        </w:rPr>
      </w:pPr>
      <w:r w:rsidRPr="004E2860">
        <w:rPr>
          <w:szCs w:val="24"/>
        </w:rPr>
        <w:t xml:space="preserve">Develop a landscape change driver for insect/pathogen </w:t>
      </w:r>
      <w:r>
        <w:rPr>
          <w:szCs w:val="24"/>
        </w:rPr>
        <w:t xml:space="preserve">vegetation </w:t>
      </w:r>
      <w:r w:rsidRPr="004E2860">
        <w:rPr>
          <w:szCs w:val="24"/>
        </w:rPr>
        <w:t>disturbances.</w:t>
      </w:r>
    </w:p>
    <w:p w:rsidR="00236268" w:rsidRDefault="00236268" w:rsidP="00236268">
      <w:pPr>
        <w:ind w:firstLine="0"/>
        <w:rPr>
          <w:szCs w:val="24"/>
        </w:rPr>
      </w:pPr>
    </w:p>
    <w:p w:rsidR="00236268" w:rsidRPr="00750F88" w:rsidRDefault="00236268" w:rsidP="00236268">
      <w:pPr>
        <w:pStyle w:val="BodyTextIndent"/>
        <w:ind w:left="0" w:firstLine="0"/>
        <w:rPr>
          <w:rFonts w:ascii="Georgia" w:hAnsi="Georgia"/>
          <w:szCs w:val="24"/>
        </w:rPr>
      </w:pPr>
      <w:r w:rsidRPr="00750F88">
        <w:rPr>
          <w:rFonts w:ascii="Georgia" w:hAnsi="Georgia"/>
          <w:b/>
          <w:szCs w:val="24"/>
        </w:rPr>
        <w:t xml:space="preserve">Approach </w:t>
      </w:r>
    </w:p>
    <w:p w:rsidR="00236268" w:rsidRDefault="00236268" w:rsidP="00236268">
      <w:pPr>
        <w:pStyle w:val="BodyTextIndent"/>
        <w:ind w:left="0" w:firstLine="0"/>
        <w:rPr>
          <w:rFonts w:ascii="Georgia" w:hAnsi="Georgia"/>
          <w:szCs w:val="24"/>
        </w:rPr>
      </w:pPr>
    </w:p>
    <w:p w:rsidR="00236268" w:rsidRPr="00C306C5" w:rsidRDefault="00236268" w:rsidP="00236268">
      <w:pPr>
        <w:numPr>
          <w:ilvl w:val="0"/>
          <w:numId w:val="3"/>
        </w:numPr>
        <w:tabs>
          <w:tab w:val="clear" w:pos="720"/>
          <w:tab w:val="left" w:pos="360"/>
        </w:tabs>
        <w:ind w:left="360"/>
        <w:rPr>
          <w:i/>
          <w:szCs w:val="24"/>
        </w:rPr>
      </w:pPr>
      <w:r w:rsidRPr="00C306C5">
        <w:rPr>
          <w:i/>
          <w:szCs w:val="24"/>
        </w:rPr>
        <w:t>Develop a landscape change driver for timber harvesting.</w:t>
      </w:r>
    </w:p>
    <w:p w:rsidR="00236268" w:rsidRDefault="00236268" w:rsidP="00236268">
      <w:pPr>
        <w:tabs>
          <w:tab w:val="clear" w:pos="720"/>
          <w:tab w:val="left" w:pos="360"/>
        </w:tabs>
        <w:ind w:left="360" w:firstLine="0"/>
        <w:rPr>
          <w:szCs w:val="24"/>
        </w:rPr>
      </w:pPr>
    </w:p>
    <w:p w:rsidR="00236268" w:rsidRPr="004E2860" w:rsidRDefault="00236268" w:rsidP="00236268">
      <w:pPr>
        <w:tabs>
          <w:tab w:val="clear" w:pos="720"/>
          <w:tab w:val="left" w:pos="360"/>
        </w:tabs>
        <w:ind w:left="360" w:firstLine="0"/>
        <w:rPr>
          <w:szCs w:val="24"/>
        </w:rPr>
      </w:pPr>
      <w:r w:rsidRPr="00EB23A6">
        <w:rPr>
          <w:szCs w:val="24"/>
        </w:rPr>
        <w:t xml:space="preserve">In phase </w:t>
      </w:r>
      <w:r>
        <w:rPr>
          <w:szCs w:val="24"/>
        </w:rPr>
        <w:t>1</w:t>
      </w:r>
      <w:r w:rsidRPr="00EB23A6">
        <w:rPr>
          <w:szCs w:val="24"/>
        </w:rPr>
        <w:t xml:space="preserve"> we implemented a generic vegetation disturbance process</w:t>
      </w:r>
      <w:r>
        <w:rPr>
          <w:szCs w:val="24"/>
        </w:rPr>
        <w:t xml:space="preserve"> that sought to maintain the current </w:t>
      </w:r>
      <w:proofErr w:type="spellStart"/>
      <w:r>
        <w:rPr>
          <w:szCs w:val="24"/>
        </w:rPr>
        <w:t>seral</w:t>
      </w:r>
      <w:proofErr w:type="spellEnd"/>
      <w:r>
        <w:rPr>
          <w:szCs w:val="24"/>
        </w:rPr>
        <w:t>-stage distribution over time; all natural and anthropogenic vegetation disturbances were confounded in a single disturbance process. He</w:t>
      </w:r>
      <w:r w:rsidRPr="00EB23A6">
        <w:rPr>
          <w:szCs w:val="24"/>
        </w:rPr>
        <w:t xml:space="preserve">re, we </w:t>
      </w:r>
      <w:r>
        <w:rPr>
          <w:szCs w:val="24"/>
        </w:rPr>
        <w:t>plan</w:t>
      </w:r>
      <w:r w:rsidRPr="00EB23A6">
        <w:rPr>
          <w:szCs w:val="24"/>
        </w:rPr>
        <w:t xml:space="preserve"> to develop a specific disturbance driver for timber harvesting.</w:t>
      </w:r>
      <w:r>
        <w:rPr>
          <w:szCs w:val="24"/>
        </w:rPr>
        <w:t xml:space="preserve"> </w:t>
      </w:r>
      <w:r w:rsidRPr="00EB23A6">
        <w:rPr>
          <w:szCs w:val="24"/>
        </w:rPr>
        <w:t xml:space="preserve"> The details of this driver have not been worked out, </w:t>
      </w:r>
      <w:r>
        <w:rPr>
          <w:szCs w:val="24"/>
        </w:rPr>
        <w:t>but it will be fashioned after previous work done in our lab associated with the development of the Rocky Mountain Landscape Simulator (</w:t>
      </w:r>
      <w:proofErr w:type="spellStart"/>
      <w:r>
        <w:rPr>
          <w:szCs w:val="24"/>
        </w:rPr>
        <w:t>RMLands</w:t>
      </w:r>
      <w:proofErr w:type="spellEnd"/>
      <w:r>
        <w:rPr>
          <w:szCs w:val="24"/>
        </w:rPr>
        <w:t xml:space="preserve">). Briefly, it </w:t>
      </w:r>
      <w:r w:rsidRPr="00EB23A6">
        <w:rPr>
          <w:szCs w:val="24"/>
        </w:rPr>
        <w:t>w</w:t>
      </w:r>
      <w:r>
        <w:rPr>
          <w:szCs w:val="24"/>
        </w:rPr>
        <w:t>ill</w:t>
      </w:r>
      <w:r w:rsidRPr="00EB23A6">
        <w:rPr>
          <w:szCs w:val="24"/>
        </w:rPr>
        <w:t xml:space="preserve"> accommodate a wide variety of silvicultural treatments associated with even-aged and uneven-aged management</w:t>
      </w:r>
      <w:r>
        <w:rPr>
          <w:szCs w:val="24"/>
        </w:rPr>
        <w:t xml:space="preserve"> in which treatment regimes can vary</w:t>
      </w:r>
      <w:r w:rsidRPr="00EB23A6">
        <w:rPr>
          <w:szCs w:val="24"/>
        </w:rPr>
        <w:t xml:space="preserve"> geographically and </w:t>
      </w:r>
      <w:r>
        <w:rPr>
          <w:szCs w:val="24"/>
        </w:rPr>
        <w:t xml:space="preserve">treatment units can be either </w:t>
      </w:r>
      <w:r w:rsidRPr="00EB23A6">
        <w:rPr>
          <w:szCs w:val="24"/>
        </w:rPr>
        <w:t>spatially</w:t>
      </w:r>
      <w:r>
        <w:rPr>
          <w:szCs w:val="24"/>
        </w:rPr>
        <w:t>-</w:t>
      </w:r>
      <w:r w:rsidRPr="00EB23A6">
        <w:rPr>
          <w:szCs w:val="24"/>
        </w:rPr>
        <w:t xml:space="preserve">fixed </w:t>
      </w:r>
      <w:r>
        <w:rPr>
          <w:szCs w:val="24"/>
        </w:rPr>
        <w:t>(w</w:t>
      </w:r>
      <w:r w:rsidRPr="00EB23A6">
        <w:rPr>
          <w:szCs w:val="24"/>
        </w:rPr>
        <w:t xml:space="preserve">here they </w:t>
      </w:r>
      <w:r>
        <w:rPr>
          <w:szCs w:val="24"/>
        </w:rPr>
        <w:t xml:space="preserve">have been defined, </w:t>
      </w:r>
      <w:r w:rsidRPr="00EB23A6">
        <w:rPr>
          <w:szCs w:val="24"/>
        </w:rPr>
        <w:t xml:space="preserve">e.g., </w:t>
      </w:r>
      <w:r>
        <w:rPr>
          <w:szCs w:val="24"/>
        </w:rPr>
        <w:t>on industrial</w:t>
      </w:r>
      <w:r w:rsidRPr="00EB23A6">
        <w:rPr>
          <w:szCs w:val="24"/>
        </w:rPr>
        <w:t xml:space="preserve"> forestland) </w:t>
      </w:r>
      <w:r>
        <w:rPr>
          <w:szCs w:val="24"/>
        </w:rPr>
        <w:t>or</w:t>
      </w:r>
      <w:r w:rsidRPr="00EB23A6">
        <w:rPr>
          <w:szCs w:val="24"/>
        </w:rPr>
        <w:t xml:space="preserve"> stochastic </w:t>
      </w:r>
      <w:r>
        <w:rPr>
          <w:szCs w:val="24"/>
        </w:rPr>
        <w:t>(</w:t>
      </w:r>
      <w:r w:rsidRPr="00EB23A6">
        <w:rPr>
          <w:szCs w:val="24"/>
        </w:rPr>
        <w:t xml:space="preserve">where </w:t>
      </w:r>
      <w:r>
        <w:rPr>
          <w:szCs w:val="24"/>
        </w:rPr>
        <w:t xml:space="preserve">they have not been defined, e.g., on </w:t>
      </w:r>
      <w:r w:rsidRPr="00EB23A6">
        <w:rPr>
          <w:szCs w:val="24"/>
        </w:rPr>
        <w:t>private forestland)</w:t>
      </w:r>
      <w:r>
        <w:rPr>
          <w:szCs w:val="24"/>
        </w:rPr>
        <w:t>.</w:t>
      </w:r>
    </w:p>
    <w:p w:rsidR="00236268" w:rsidRDefault="00236268" w:rsidP="00236268">
      <w:pPr>
        <w:tabs>
          <w:tab w:val="clear" w:pos="720"/>
          <w:tab w:val="left" w:pos="360"/>
        </w:tabs>
        <w:ind w:left="360" w:firstLine="0"/>
        <w:rPr>
          <w:szCs w:val="24"/>
        </w:rPr>
      </w:pPr>
    </w:p>
    <w:p w:rsidR="00236268" w:rsidRPr="00C306C5" w:rsidRDefault="00236268" w:rsidP="00236268">
      <w:pPr>
        <w:numPr>
          <w:ilvl w:val="0"/>
          <w:numId w:val="3"/>
        </w:numPr>
        <w:tabs>
          <w:tab w:val="clear" w:pos="720"/>
          <w:tab w:val="left" w:pos="360"/>
        </w:tabs>
        <w:ind w:left="360"/>
        <w:rPr>
          <w:i/>
          <w:szCs w:val="24"/>
        </w:rPr>
      </w:pPr>
      <w:r w:rsidRPr="00C306C5">
        <w:rPr>
          <w:i/>
          <w:szCs w:val="24"/>
        </w:rPr>
        <w:t>Develop a landscape change driver for natural vegetation disturbances, including fire, wind and ice.</w:t>
      </w:r>
    </w:p>
    <w:p w:rsidR="00236268" w:rsidRDefault="00236268" w:rsidP="00236268">
      <w:pPr>
        <w:tabs>
          <w:tab w:val="clear" w:pos="720"/>
          <w:tab w:val="left" w:pos="360"/>
        </w:tabs>
        <w:ind w:left="360" w:firstLine="0"/>
        <w:rPr>
          <w:szCs w:val="24"/>
        </w:rPr>
      </w:pPr>
    </w:p>
    <w:p w:rsidR="00236268" w:rsidRDefault="00236268" w:rsidP="00236268">
      <w:pPr>
        <w:tabs>
          <w:tab w:val="clear" w:pos="720"/>
          <w:tab w:val="left" w:pos="360"/>
        </w:tabs>
        <w:ind w:left="360" w:firstLine="0"/>
        <w:rPr>
          <w:szCs w:val="24"/>
        </w:rPr>
      </w:pPr>
      <w:r>
        <w:rPr>
          <w:szCs w:val="24"/>
        </w:rPr>
        <w:t>As noted above, i</w:t>
      </w:r>
      <w:r w:rsidRPr="00EB23A6">
        <w:rPr>
          <w:szCs w:val="24"/>
        </w:rPr>
        <w:t xml:space="preserve">n phase </w:t>
      </w:r>
      <w:r>
        <w:rPr>
          <w:szCs w:val="24"/>
        </w:rPr>
        <w:t>1</w:t>
      </w:r>
      <w:r w:rsidRPr="00EB23A6">
        <w:rPr>
          <w:szCs w:val="24"/>
        </w:rPr>
        <w:t xml:space="preserve"> we implemented a generic vegetation disturbance process</w:t>
      </w:r>
      <w:r>
        <w:rPr>
          <w:szCs w:val="24"/>
        </w:rPr>
        <w:t>. H</w:t>
      </w:r>
      <w:r w:rsidRPr="00EB23A6">
        <w:rPr>
          <w:szCs w:val="24"/>
        </w:rPr>
        <w:t>ere</w:t>
      </w:r>
      <w:r>
        <w:rPr>
          <w:szCs w:val="24"/>
        </w:rPr>
        <w:t>,</w:t>
      </w:r>
      <w:r w:rsidRPr="00EB23A6">
        <w:rPr>
          <w:szCs w:val="24"/>
        </w:rPr>
        <w:t xml:space="preserve"> we </w:t>
      </w:r>
      <w:r>
        <w:rPr>
          <w:szCs w:val="24"/>
        </w:rPr>
        <w:t>plan</w:t>
      </w:r>
      <w:r w:rsidRPr="00EB23A6">
        <w:rPr>
          <w:szCs w:val="24"/>
        </w:rPr>
        <w:t xml:space="preserve"> to develop a specific disturbance driver for </w:t>
      </w:r>
      <w:r>
        <w:rPr>
          <w:szCs w:val="24"/>
        </w:rPr>
        <w:t>natural disturbances, including fire, wind and ice</w:t>
      </w:r>
      <w:r w:rsidRPr="00EB23A6">
        <w:rPr>
          <w:szCs w:val="24"/>
        </w:rPr>
        <w:t xml:space="preserve">. The details of this driver have not been worked out, </w:t>
      </w:r>
      <w:r>
        <w:rPr>
          <w:szCs w:val="24"/>
        </w:rPr>
        <w:t xml:space="preserve">but it will be fashioned after previous work done in our lab associated with the development of the </w:t>
      </w:r>
      <w:proofErr w:type="spellStart"/>
      <w:r>
        <w:rPr>
          <w:szCs w:val="24"/>
        </w:rPr>
        <w:t>RMLands</w:t>
      </w:r>
      <w:proofErr w:type="spellEnd"/>
      <w:r>
        <w:rPr>
          <w:szCs w:val="24"/>
        </w:rPr>
        <w:t xml:space="preserve">. Specifically, the driver </w:t>
      </w:r>
      <w:r w:rsidRPr="00EB23A6">
        <w:rPr>
          <w:szCs w:val="24"/>
        </w:rPr>
        <w:t>w</w:t>
      </w:r>
      <w:r>
        <w:rPr>
          <w:szCs w:val="24"/>
        </w:rPr>
        <w:t xml:space="preserve">ill include the initiation, spread, termination and severity of stochastic disturbance events parameterized statistically to emulate contemporary </w:t>
      </w:r>
      <w:proofErr w:type="spellStart"/>
      <w:r>
        <w:rPr>
          <w:szCs w:val="24"/>
        </w:rPr>
        <w:t>nonstationary</w:t>
      </w:r>
      <w:proofErr w:type="spellEnd"/>
      <w:r>
        <w:rPr>
          <w:szCs w:val="24"/>
        </w:rPr>
        <w:t xml:space="preserve"> (i.e., can vary in space and time) disturbance regimes</w:t>
      </w:r>
      <w:r w:rsidRPr="00EB23A6">
        <w:rPr>
          <w:szCs w:val="24"/>
        </w:rPr>
        <w:t>.</w:t>
      </w:r>
    </w:p>
    <w:p w:rsidR="00236268" w:rsidRDefault="00236268" w:rsidP="00236268">
      <w:pPr>
        <w:tabs>
          <w:tab w:val="clear" w:pos="720"/>
          <w:tab w:val="left" w:pos="360"/>
        </w:tabs>
        <w:ind w:left="360" w:firstLine="0"/>
        <w:rPr>
          <w:szCs w:val="24"/>
        </w:rPr>
      </w:pPr>
    </w:p>
    <w:p w:rsidR="00236268" w:rsidRPr="00954ABF" w:rsidRDefault="00236268" w:rsidP="00236268">
      <w:pPr>
        <w:numPr>
          <w:ilvl w:val="0"/>
          <w:numId w:val="3"/>
        </w:numPr>
        <w:tabs>
          <w:tab w:val="clear" w:pos="720"/>
          <w:tab w:val="left" w:pos="360"/>
        </w:tabs>
        <w:ind w:left="360"/>
        <w:rPr>
          <w:i/>
          <w:szCs w:val="24"/>
        </w:rPr>
      </w:pPr>
      <w:r w:rsidRPr="00954ABF">
        <w:rPr>
          <w:i/>
          <w:szCs w:val="24"/>
        </w:rPr>
        <w:t>Develop a landscape change driver for insect/pathogen vegetation disturbances.</w:t>
      </w:r>
    </w:p>
    <w:p w:rsidR="00236268" w:rsidRDefault="00236268" w:rsidP="00236268">
      <w:pPr>
        <w:tabs>
          <w:tab w:val="clear" w:pos="720"/>
          <w:tab w:val="left" w:pos="360"/>
        </w:tabs>
        <w:ind w:left="720" w:firstLine="0"/>
        <w:rPr>
          <w:szCs w:val="24"/>
        </w:rPr>
      </w:pPr>
    </w:p>
    <w:p w:rsidR="00236268" w:rsidRPr="004E2860" w:rsidRDefault="00236268" w:rsidP="00236268">
      <w:pPr>
        <w:tabs>
          <w:tab w:val="clear" w:pos="720"/>
          <w:tab w:val="left" w:pos="360"/>
        </w:tabs>
        <w:ind w:left="360" w:firstLine="0"/>
        <w:rPr>
          <w:szCs w:val="24"/>
        </w:rPr>
      </w:pPr>
      <w:r>
        <w:rPr>
          <w:szCs w:val="24"/>
        </w:rPr>
        <w:t xml:space="preserve">The item is identical to #6 above; it is listed separately here because the challenges of </w:t>
      </w:r>
      <w:proofErr w:type="spellStart"/>
      <w:r>
        <w:rPr>
          <w:szCs w:val="24"/>
        </w:rPr>
        <w:t>parameterizing</w:t>
      </w:r>
      <w:proofErr w:type="spellEnd"/>
      <w:r>
        <w:rPr>
          <w:szCs w:val="24"/>
        </w:rPr>
        <w:t xml:space="preserve"> the model for insect/pathogens are much greater and thus will require a dedicated post-doc/research fellow. Consequently, this represents a separate line item in the budget (below)</w:t>
      </w:r>
      <w:r w:rsidRPr="00EB23A6">
        <w:rPr>
          <w:szCs w:val="24"/>
        </w:rPr>
        <w:t>.</w:t>
      </w:r>
    </w:p>
    <w:p w:rsidR="00236268" w:rsidRDefault="00236268" w:rsidP="00236268">
      <w:pPr>
        <w:pStyle w:val="BodyTextIndent"/>
        <w:ind w:left="0" w:firstLine="0"/>
        <w:rPr>
          <w:rFonts w:ascii="Georgia" w:hAnsi="Georgia"/>
          <w:szCs w:val="24"/>
        </w:rPr>
      </w:pPr>
    </w:p>
    <w:p w:rsidR="00B62050" w:rsidRDefault="00B62050" w:rsidP="00236268">
      <w:pPr>
        <w:pStyle w:val="BodyTextIndent"/>
        <w:ind w:left="0" w:firstLine="0"/>
        <w:rPr>
          <w:rFonts w:ascii="Georgia" w:hAnsi="Georgia"/>
          <w:szCs w:val="24"/>
        </w:rPr>
      </w:pPr>
    </w:p>
    <w:p w:rsidR="00236268" w:rsidRPr="00750F88" w:rsidRDefault="00236268" w:rsidP="00236268">
      <w:pPr>
        <w:pStyle w:val="BodyTextIndent"/>
        <w:ind w:left="0" w:firstLine="0"/>
        <w:rPr>
          <w:rFonts w:ascii="Georgia" w:hAnsi="Georgia"/>
          <w:szCs w:val="24"/>
        </w:rPr>
      </w:pPr>
      <w:r w:rsidRPr="00750F88">
        <w:rPr>
          <w:rFonts w:ascii="Georgia" w:hAnsi="Georgia"/>
          <w:b/>
          <w:szCs w:val="24"/>
        </w:rPr>
        <w:lastRenderedPageBreak/>
        <w:t>Products and Deliverables</w:t>
      </w:r>
    </w:p>
    <w:p w:rsidR="00236268" w:rsidRDefault="00236268" w:rsidP="00236268">
      <w:pPr>
        <w:tabs>
          <w:tab w:val="clear" w:pos="720"/>
          <w:tab w:val="left" w:pos="360"/>
        </w:tabs>
        <w:ind w:left="360" w:firstLine="0"/>
        <w:rPr>
          <w:szCs w:val="24"/>
        </w:rPr>
      </w:pPr>
    </w:p>
    <w:p w:rsidR="00236268" w:rsidRDefault="00236268" w:rsidP="00FE6B17">
      <w:pPr>
        <w:numPr>
          <w:ilvl w:val="0"/>
          <w:numId w:val="9"/>
        </w:numPr>
        <w:tabs>
          <w:tab w:val="clear" w:pos="720"/>
          <w:tab w:val="clear" w:pos="1080"/>
          <w:tab w:val="clear" w:pos="1440"/>
          <w:tab w:val="clear" w:pos="1800"/>
          <w:tab w:val="left" w:pos="360"/>
        </w:tabs>
        <w:ind w:left="360"/>
        <w:rPr>
          <w:szCs w:val="24"/>
        </w:rPr>
      </w:pPr>
      <w:r>
        <w:rPr>
          <w:szCs w:val="24"/>
        </w:rPr>
        <w:t>LCAD modeling software and associated documentation describing the added or modified components</w:t>
      </w:r>
    </w:p>
    <w:p w:rsidR="00236268" w:rsidRPr="00750F88" w:rsidRDefault="00236268" w:rsidP="00236268">
      <w:pPr>
        <w:pStyle w:val="BodyTextIndent"/>
        <w:ind w:left="0" w:firstLine="0"/>
        <w:rPr>
          <w:rFonts w:ascii="Georgia" w:hAnsi="Georgia"/>
          <w:b/>
          <w:szCs w:val="24"/>
        </w:rPr>
      </w:pPr>
    </w:p>
    <w:p w:rsidR="00236268" w:rsidRPr="00750F88" w:rsidRDefault="00236268" w:rsidP="00236268">
      <w:pPr>
        <w:pStyle w:val="BodyTextIndent"/>
        <w:ind w:left="0" w:firstLine="0"/>
        <w:rPr>
          <w:rFonts w:ascii="Georgia" w:hAnsi="Georgia"/>
          <w:b/>
          <w:szCs w:val="24"/>
        </w:rPr>
      </w:pPr>
      <w:r>
        <w:rPr>
          <w:rFonts w:ascii="Georgia" w:hAnsi="Georgia"/>
          <w:b/>
          <w:szCs w:val="24"/>
        </w:rPr>
        <w:t>Timeline</w:t>
      </w:r>
    </w:p>
    <w:p w:rsidR="00236268" w:rsidRDefault="00236268" w:rsidP="00236268">
      <w:pPr>
        <w:tabs>
          <w:tab w:val="clear" w:pos="720"/>
          <w:tab w:val="left" w:pos="0"/>
        </w:tabs>
        <w:ind w:firstLine="0"/>
        <w:rPr>
          <w:szCs w:val="24"/>
        </w:rPr>
      </w:pPr>
    </w:p>
    <w:p w:rsidR="00236268" w:rsidRDefault="00236268" w:rsidP="00236268">
      <w:pPr>
        <w:tabs>
          <w:tab w:val="clear" w:pos="720"/>
          <w:tab w:val="left" w:pos="0"/>
        </w:tabs>
        <w:ind w:firstLine="0"/>
        <w:rPr>
          <w:szCs w:val="24"/>
        </w:rPr>
      </w:pPr>
      <w:r>
        <w:rPr>
          <w:szCs w:val="24"/>
        </w:rPr>
        <w:t xml:space="preserve">The overall timeline for </w:t>
      </w:r>
      <w:r w:rsidR="00FE6B17">
        <w:rPr>
          <w:szCs w:val="24"/>
        </w:rPr>
        <w:t xml:space="preserve">developing and implementing these drivers is </w:t>
      </w:r>
      <w:r w:rsidR="00FE6B17" w:rsidRPr="00FE6B17">
        <w:rPr>
          <w:b/>
          <w:szCs w:val="24"/>
        </w:rPr>
        <w:t>2 years</w:t>
      </w:r>
      <w:r>
        <w:rPr>
          <w:szCs w:val="24"/>
        </w:rPr>
        <w:t>; however,</w:t>
      </w:r>
      <w:r w:rsidR="00FE6B17">
        <w:rPr>
          <w:szCs w:val="24"/>
        </w:rPr>
        <w:t xml:space="preserve"> the actual development and testing of these drivers will take place during the first 18 months.</w:t>
      </w:r>
    </w:p>
    <w:p w:rsidR="00236268" w:rsidRDefault="00236268" w:rsidP="00236268">
      <w:pPr>
        <w:tabs>
          <w:tab w:val="clear" w:pos="720"/>
          <w:tab w:val="left" w:pos="360"/>
        </w:tabs>
        <w:ind w:left="360" w:firstLine="0"/>
        <w:rPr>
          <w:szCs w:val="24"/>
        </w:rPr>
      </w:pPr>
    </w:p>
    <w:p w:rsidR="00236268" w:rsidRPr="00750F88" w:rsidRDefault="00236268" w:rsidP="00236268">
      <w:pPr>
        <w:pStyle w:val="BodyTextIndent"/>
        <w:ind w:left="0" w:firstLine="0"/>
        <w:rPr>
          <w:rFonts w:ascii="Georgia" w:hAnsi="Georgia"/>
          <w:b/>
          <w:szCs w:val="24"/>
        </w:rPr>
      </w:pPr>
      <w:r w:rsidRPr="00750F88">
        <w:rPr>
          <w:rFonts w:ascii="Georgia" w:hAnsi="Georgia"/>
          <w:b/>
          <w:szCs w:val="24"/>
        </w:rPr>
        <w:t>Budget</w:t>
      </w:r>
      <w:r>
        <w:rPr>
          <w:rFonts w:ascii="Georgia" w:hAnsi="Georgia"/>
          <w:b/>
          <w:szCs w:val="24"/>
        </w:rPr>
        <w:t xml:space="preserve"> including match</w:t>
      </w:r>
    </w:p>
    <w:p w:rsidR="00236268" w:rsidRPr="00750F88" w:rsidRDefault="00236268" w:rsidP="00236268">
      <w:pPr>
        <w:ind w:firstLine="0"/>
        <w:rPr>
          <w:szCs w:val="24"/>
        </w:rPr>
      </w:pPr>
    </w:p>
    <w:p w:rsidR="00236268" w:rsidRDefault="00FE6B17" w:rsidP="00FE6B17">
      <w:pPr>
        <w:pStyle w:val="BodyTextIndent"/>
        <w:ind w:left="0" w:firstLine="0"/>
        <w:rPr>
          <w:rFonts w:ascii="Georgia" w:hAnsi="Georgia"/>
          <w:szCs w:val="24"/>
        </w:rPr>
      </w:pPr>
      <w:r>
        <w:rPr>
          <w:rFonts w:ascii="Georgia" w:hAnsi="Georgia"/>
          <w:szCs w:val="24"/>
        </w:rPr>
        <w:t xml:space="preserve">The cost of these additional components includes </w:t>
      </w:r>
      <w:r w:rsidR="00236268">
        <w:rPr>
          <w:rFonts w:ascii="Georgia" w:hAnsi="Georgia"/>
          <w:szCs w:val="24"/>
        </w:rPr>
        <w:t xml:space="preserve">salary for </w:t>
      </w:r>
      <w:r>
        <w:rPr>
          <w:rFonts w:ascii="Georgia" w:hAnsi="Georgia"/>
          <w:szCs w:val="24"/>
        </w:rPr>
        <w:t>three</w:t>
      </w:r>
      <w:r w:rsidR="00236268">
        <w:rPr>
          <w:rFonts w:ascii="Georgia" w:hAnsi="Georgia"/>
          <w:szCs w:val="24"/>
        </w:rPr>
        <w:t xml:space="preserve"> full-time post-doc</w:t>
      </w:r>
      <w:r>
        <w:rPr>
          <w:rFonts w:ascii="Georgia" w:hAnsi="Georgia"/>
          <w:szCs w:val="24"/>
        </w:rPr>
        <w:t>s</w:t>
      </w:r>
      <w:r w:rsidR="00236268">
        <w:rPr>
          <w:rFonts w:ascii="Georgia" w:hAnsi="Georgia"/>
          <w:szCs w:val="24"/>
        </w:rPr>
        <w:t xml:space="preserve"> or research fellow</w:t>
      </w:r>
      <w:r>
        <w:rPr>
          <w:rFonts w:ascii="Georgia" w:hAnsi="Georgia"/>
          <w:szCs w:val="24"/>
        </w:rPr>
        <w:t>s</w:t>
      </w:r>
      <w:r w:rsidR="00236268">
        <w:rPr>
          <w:rFonts w:ascii="Georgia" w:hAnsi="Georgia"/>
          <w:szCs w:val="24"/>
        </w:rPr>
        <w:t xml:space="preserve"> (to be determined) for 18 months. </w:t>
      </w:r>
      <w:r>
        <w:rPr>
          <w:rFonts w:ascii="Georgia" w:hAnsi="Georgia"/>
          <w:szCs w:val="24"/>
        </w:rPr>
        <w:t>Each in</w:t>
      </w:r>
      <w:r w:rsidR="00236268">
        <w:rPr>
          <w:rFonts w:ascii="Georgia" w:hAnsi="Georgia"/>
          <w:szCs w:val="24"/>
        </w:rPr>
        <w:t xml:space="preserve">dividual will assume primary responsibility for developing </w:t>
      </w:r>
      <w:r>
        <w:rPr>
          <w:rFonts w:ascii="Georgia" w:hAnsi="Georgia"/>
          <w:szCs w:val="24"/>
        </w:rPr>
        <w:t xml:space="preserve">one of the </w:t>
      </w:r>
      <w:r w:rsidR="00236268">
        <w:rPr>
          <w:rFonts w:ascii="Georgia" w:hAnsi="Georgia"/>
          <w:szCs w:val="24"/>
        </w:rPr>
        <w:t>driver</w:t>
      </w:r>
      <w:r>
        <w:rPr>
          <w:rFonts w:ascii="Georgia" w:hAnsi="Georgia"/>
          <w:szCs w:val="24"/>
        </w:rPr>
        <w:t xml:space="preserve">s: </w:t>
      </w:r>
      <w:r w:rsidR="00236268">
        <w:rPr>
          <w:rFonts w:ascii="Georgia" w:hAnsi="Georgia"/>
          <w:szCs w:val="24"/>
        </w:rPr>
        <w:t>timber harvesting</w:t>
      </w:r>
      <w:r>
        <w:rPr>
          <w:rFonts w:ascii="Georgia" w:hAnsi="Georgia"/>
          <w:szCs w:val="24"/>
        </w:rPr>
        <w:t>, fire/wind/ice, or insects/pathogens</w:t>
      </w:r>
      <w:r w:rsidR="00236268">
        <w:rPr>
          <w:rFonts w:ascii="Georgia" w:hAnsi="Georgia"/>
          <w:szCs w:val="24"/>
        </w:rPr>
        <w:t xml:space="preserve">. </w:t>
      </w:r>
    </w:p>
    <w:p w:rsidR="00236268" w:rsidRDefault="00236268" w:rsidP="00236268">
      <w:pPr>
        <w:tabs>
          <w:tab w:val="clear" w:pos="720"/>
          <w:tab w:val="clear" w:pos="1080"/>
          <w:tab w:val="left" w:pos="360"/>
        </w:tabs>
        <w:ind w:left="360" w:firstLine="0"/>
        <w:rPr>
          <w:szCs w:val="24"/>
        </w:rPr>
      </w:pPr>
    </w:p>
    <w:p w:rsidR="00236268" w:rsidRDefault="00D326D7" w:rsidP="00FE6B17">
      <w:pPr>
        <w:tabs>
          <w:tab w:val="clear" w:pos="720"/>
          <w:tab w:val="clear" w:pos="1080"/>
          <w:tab w:val="left" w:pos="0"/>
        </w:tabs>
        <w:ind w:firstLine="0"/>
        <w:rPr>
          <w:szCs w:val="24"/>
        </w:rPr>
      </w:pPr>
      <w:r>
        <w:rPr>
          <w:noProof/>
          <w:szCs w:val="24"/>
        </w:rPr>
        <w:drawing>
          <wp:inline distT="0" distB="0" distL="0" distR="0">
            <wp:extent cx="5943600" cy="257048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943600" cy="2570480"/>
                    </a:xfrm>
                    <a:prstGeom prst="rect">
                      <a:avLst/>
                    </a:prstGeom>
                    <a:noFill/>
                    <a:ln w="9525">
                      <a:noFill/>
                      <a:miter lim="800000"/>
                      <a:headEnd/>
                      <a:tailEnd/>
                    </a:ln>
                  </pic:spPr>
                </pic:pic>
              </a:graphicData>
            </a:graphic>
          </wp:inline>
        </w:drawing>
      </w:r>
    </w:p>
    <w:p w:rsidR="00236268" w:rsidRPr="006973AC" w:rsidRDefault="00236268" w:rsidP="00236268">
      <w:pPr>
        <w:tabs>
          <w:tab w:val="clear" w:pos="720"/>
          <w:tab w:val="left" w:pos="360"/>
        </w:tabs>
        <w:rPr>
          <w:szCs w:val="24"/>
        </w:rPr>
      </w:pPr>
    </w:p>
    <w:p w:rsidR="00236268" w:rsidRPr="00750F88" w:rsidRDefault="00236268" w:rsidP="00236268">
      <w:pPr>
        <w:pStyle w:val="BodyTextIndent"/>
        <w:ind w:left="0" w:firstLine="0"/>
        <w:rPr>
          <w:rFonts w:ascii="Georgia" w:hAnsi="Georgia"/>
          <w:szCs w:val="24"/>
        </w:rPr>
      </w:pPr>
    </w:p>
    <w:p w:rsidR="00D91865" w:rsidRPr="00750F88" w:rsidRDefault="00D91865" w:rsidP="0041127F">
      <w:pPr>
        <w:pStyle w:val="BodyTextIndent"/>
        <w:ind w:left="0" w:firstLine="0"/>
        <w:rPr>
          <w:rFonts w:ascii="Georgia" w:hAnsi="Georgia"/>
          <w:szCs w:val="24"/>
        </w:rPr>
      </w:pPr>
    </w:p>
    <w:sectPr w:rsidR="00D91865" w:rsidRPr="00750F88" w:rsidSect="0032688A">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DE2" w:rsidRDefault="00332DE2" w:rsidP="00645D2E">
      <w:r>
        <w:separator/>
      </w:r>
    </w:p>
  </w:endnote>
  <w:endnote w:type="continuationSeparator" w:id="0">
    <w:p w:rsidR="00332DE2" w:rsidRDefault="00332DE2" w:rsidP="00645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AA" w:rsidRDefault="00FB6526">
    <w:pPr>
      <w:pStyle w:val="Footer"/>
      <w:pBdr>
        <w:top w:val="single" w:sz="4" w:space="1" w:color="D9D9D9"/>
      </w:pBdr>
      <w:jc w:val="right"/>
    </w:pPr>
    <w:fldSimple w:instr=" PAGE   \* MERGEFORMAT ">
      <w:r w:rsidR="000720B6">
        <w:rPr>
          <w:noProof/>
        </w:rPr>
        <w:t>1</w:t>
      </w:r>
    </w:fldSimple>
    <w:r w:rsidR="00D95DAA">
      <w:t xml:space="preserve"> | </w:t>
    </w:r>
    <w:r w:rsidR="00D95DAA">
      <w:rPr>
        <w:color w:val="7F7F7F"/>
        <w:spacing w:val="60"/>
      </w:rPr>
      <w:t>Page</w:t>
    </w:r>
  </w:p>
  <w:p w:rsidR="00D95DAA" w:rsidRDefault="00D95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DE2" w:rsidRDefault="00332DE2" w:rsidP="00645D2E">
      <w:r>
        <w:separator/>
      </w:r>
    </w:p>
  </w:footnote>
  <w:footnote w:type="continuationSeparator" w:id="0">
    <w:p w:rsidR="00332DE2" w:rsidRDefault="00332DE2" w:rsidP="00645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EC4"/>
    <w:multiLevelType w:val="hybridMultilevel"/>
    <w:tmpl w:val="30185B16"/>
    <w:lvl w:ilvl="0" w:tplc="8138C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56D73"/>
    <w:multiLevelType w:val="hybridMultilevel"/>
    <w:tmpl w:val="43F6A910"/>
    <w:lvl w:ilvl="0" w:tplc="86A4BD06">
      <w:start w:val="1"/>
      <w:numFmt w:val="decimal"/>
      <w:lvlText w:val="%1."/>
      <w:lvlJc w:val="left"/>
      <w:pPr>
        <w:ind w:left="9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725DF"/>
    <w:multiLevelType w:val="hybridMultilevel"/>
    <w:tmpl w:val="283C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45545"/>
    <w:multiLevelType w:val="hybridMultilevel"/>
    <w:tmpl w:val="24A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552FC"/>
    <w:multiLevelType w:val="hybridMultilevel"/>
    <w:tmpl w:val="64128F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FEE3CC3"/>
    <w:multiLevelType w:val="hybridMultilevel"/>
    <w:tmpl w:val="B828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815484"/>
    <w:multiLevelType w:val="hybridMultilevel"/>
    <w:tmpl w:val="0FD237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A852764"/>
    <w:multiLevelType w:val="hybridMultilevel"/>
    <w:tmpl w:val="A0185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1A64C9"/>
    <w:multiLevelType w:val="hybridMultilevel"/>
    <w:tmpl w:val="9D2402E4"/>
    <w:lvl w:ilvl="0" w:tplc="D6AC3534">
      <w:start w:val="1"/>
      <w:numFmt w:val="decimal"/>
      <w:lvlText w:val="%1."/>
      <w:lvlJc w:val="left"/>
      <w:pPr>
        <w:ind w:left="92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D1B26"/>
    <w:multiLevelType w:val="hybridMultilevel"/>
    <w:tmpl w:val="55BCA4D2"/>
    <w:lvl w:ilvl="0" w:tplc="04090011">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0">
    <w:nsid w:val="5C5A251E"/>
    <w:multiLevelType w:val="hybridMultilevel"/>
    <w:tmpl w:val="6040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1F4A44"/>
    <w:multiLevelType w:val="hybridMultilevel"/>
    <w:tmpl w:val="A7563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76505E"/>
    <w:multiLevelType w:val="hybridMultilevel"/>
    <w:tmpl w:val="CD5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2C6185"/>
    <w:multiLevelType w:val="hybridMultilevel"/>
    <w:tmpl w:val="CAF22B3A"/>
    <w:lvl w:ilvl="0" w:tplc="968882C8">
      <w:start w:val="1"/>
      <w:numFmt w:val="decimal"/>
      <w:lvlText w:val="%1."/>
      <w:lvlJc w:val="left"/>
      <w:pPr>
        <w:ind w:left="720" w:hanging="360"/>
      </w:pPr>
    </w:lvl>
    <w:lvl w:ilvl="1" w:tplc="04090019">
      <w:start w:val="1"/>
      <w:numFmt w:val="lowerLetter"/>
      <w:lvlText w:val="%2."/>
      <w:lvlJc w:val="left"/>
      <w:pPr>
        <w:ind w:left="1440" w:hanging="360"/>
      </w:pPr>
    </w:lvl>
    <w:lvl w:ilvl="2" w:tplc="1D385D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1"/>
  </w:num>
  <w:num w:numId="5">
    <w:abstractNumId w:val="9"/>
  </w:num>
  <w:num w:numId="6">
    <w:abstractNumId w:val="0"/>
  </w:num>
  <w:num w:numId="7">
    <w:abstractNumId w:val="7"/>
  </w:num>
  <w:num w:numId="8">
    <w:abstractNumId w:val="10"/>
  </w:num>
  <w:num w:numId="9">
    <w:abstractNumId w:val="5"/>
  </w:num>
  <w:num w:numId="10">
    <w:abstractNumId w:val="1"/>
  </w:num>
  <w:num w:numId="11">
    <w:abstractNumId w:val="6"/>
  </w:num>
  <w:num w:numId="12">
    <w:abstractNumId w:val="3"/>
  </w:num>
  <w:num w:numId="13">
    <w:abstractNumId w:val="4"/>
  </w:num>
  <w:num w:numId="14">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730C2D"/>
    <w:rsid w:val="00006254"/>
    <w:rsid w:val="000077F8"/>
    <w:rsid w:val="0001377E"/>
    <w:rsid w:val="00017A2E"/>
    <w:rsid w:val="00026995"/>
    <w:rsid w:val="000303A4"/>
    <w:rsid w:val="00032EEC"/>
    <w:rsid w:val="0004025E"/>
    <w:rsid w:val="00040F51"/>
    <w:rsid w:val="00043EF5"/>
    <w:rsid w:val="0004721B"/>
    <w:rsid w:val="00052406"/>
    <w:rsid w:val="000538D8"/>
    <w:rsid w:val="00055A50"/>
    <w:rsid w:val="00056034"/>
    <w:rsid w:val="000609AB"/>
    <w:rsid w:val="0006744E"/>
    <w:rsid w:val="000720B6"/>
    <w:rsid w:val="00072DC1"/>
    <w:rsid w:val="00092325"/>
    <w:rsid w:val="00093CA9"/>
    <w:rsid w:val="000952A8"/>
    <w:rsid w:val="000A1074"/>
    <w:rsid w:val="000A284F"/>
    <w:rsid w:val="000A6EBE"/>
    <w:rsid w:val="000B3D4B"/>
    <w:rsid w:val="000B555D"/>
    <w:rsid w:val="000D7F15"/>
    <w:rsid w:val="000E1745"/>
    <w:rsid w:val="000E490E"/>
    <w:rsid w:val="000F3227"/>
    <w:rsid w:val="000F65AE"/>
    <w:rsid w:val="000F6915"/>
    <w:rsid w:val="0011021A"/>
    <w:rsid w:val="001209C5"/>
    <w:rsid w:val="0012461D"/>
    <w:rsid w:val="00124E4D"/>
    <w:rsid w:val="00127BA6"/>
    <w:rsid w:val="001322C8"/>
    <w:rsid w:val="00132413"/>
    <w:rsid w:val="001336C4"/>
    <w:rsid w:val="00141E8A"/>
    <w:rsid w:val="00150A16"/>
    <w:rsid w:val="00155DD4"/>
    <w:rsid w:val="00161D08"/>
    <w:rsid w:val="00162E3E"/>
    <w:rsid w:val="00167C9F"/>
    <w:rsid w:val="00192594"/>
    <w:rsid w:val="001959AD"/>
    <w:rsid w:val="0019709B"/>
    <w:rsid w:val="001A09CC"/>
    <w:rsid w:val="001C5C42"/>
    <w:rsid w:val="001D0CA0"/>
    <w:rsid w:val="001D31DA"/>
    <w:rsid w:val="001E3F2E"/>
    <w:rsid w:val="001E6426"/>
    <w:rsid w:val="001F00E5"/>
    <w:rsid w:val="001F29B3"/>
    <w:rsid w:val="001F7FAC"/>
    <w:rsid w:val="0020034B"/>
    <w:rsid w:val="002049F5"/>
    <w:rsid w:val="002058FB"/>
    <w:rsid w:val="0021761D"/>
    <w:rsid w:val="002301B8"/>
    <w:rsid w:val="002314BD"/>
    <w:rsid w:val="00235710"/>
    <w:rsid w:val="00236268"/>
    <w:rsid w:val="0023719F"/>
    <w:rsid w:val="0024367E"/>
    <w:rsid w:val="0024530A"/>
    <w:rsid w:val="002516F0"/>
    <w:rsid w:val="00251F9F"/>
    <w:rsid w:val="002550B0"/>
    <w:rsid w:val="00256704"/>
    <w:rsid w:val="002607A0"/>
    <w:rsid w:val="00260FF6"/>
    <w:rsid w:val="002633C4"/>
    <w:rsid w:val="00264A82"/>
    <w:rsid w:val="00266BD8"/>
    <w:rsid w:val="00271C31"/>
    <w:rsid w:val="00273BED"/>
    <w:rsid w:val="0027438B"/>
    <w:rsid w:val="00283568"/>
    <w:rsid w:val="00290211"/>
    <w:rsid w:val="00290B09"/>
    <w:rsid w:val="00292FC8"/>
    <w:rsid w:val="002A754B"/>
    <w:rsid w:val="002B0A71"/>
    <w:rsid w:val="002B47F6"/>
    <w:rsid w:val="002C1268"/>
    <w:rsid w:val="002D350A"/>
    <w:rsid w:val="002D3D4E"/>
    <w:rsid w:val="002D5931"/>
    <w:rsid w:val="00300739"/>
    <w:rsid w:val="003133CC"/>
    <w:rsid w:val="003175F9"/>
    <w:rsid w:val="00317CA8"/>
    <w:rsid w:val="00325E6A"/>
    <w:rsid w:val="0032688A"/>
    <w:rsid w:val="00327AF2"/>
    <w:rsid w:val="00330B3A"/>
    <w:rsid w:val="00331F79"/>
    <w:rsid w:val="00332964"/>
    <w:rsid w:val="00332DE2"/>
    <w:rsid w:val="003402A7"/>
    <w:rsid w:val="00345CA8"/>
    <w:rsid w:val="0037101B"/>
    <w:rsid w:val="00372390"/>
    <w:rsid w:val="00374B84"/>
    <w:rsid w:val="00382077"/>
    <w:rsid w:val="00386841"/>
    <w:rsid w:val="003910D7"/>
    <w:rsid w:val="0039508B"/>
    <w:rsid w:val="003B20D8"/>
    <w:rsid w:val="003C4A85"/>
    <w:rsid w:val="003C7498"/>
    <w:rsid w:val="003D6B0F"/>
    <w:rsid w:val="003E0287"/>
    <w:rsid w:val="003E2148"/>
    <w:rsid w:val="003E4733"/>
    <w:rsid w:val="003E5092"/>
    <w:rsid w:val="003E6707"/>
    <w:rsid w:val="003F4B5D"/>
    <w:rsid w:val="003F60B4"/>
    <w:rsid w:val="003F6943"/>
    <w:rsid w:val="004003C0"/>
    <w:rsid w:val="004026A6"/>
    <w:rsid w:val="00404CF5"/>
    <w:rsid w:val="00407420"/>
    <w:rsid w:val="0041127F"/>
    <w:rsid w:val="004121DC"/>
    <w:rsid w:val="0042247B"/>
    <w:rsid w:val="004244BA"/>
    <w:rsid w:val="004275FF"/>
    <w:rsid w:val="00433AFF"/>
    <w:rsid w:val="00434D03"/>
    <w:rsid w:val="00444A72"/>
    <w:rsid w:val="004518D4"/>
    <w:rsid w:val="00453D02"/>
    <w:rsid w:val="00454856"/>
    <w:rsid w:val="004632DD"/>
    <w:rsid w:val="004778F6"/>
    <w:rsid w:val="00477E1F"/>
    <w:rsid w:val="00491D21"/>
    <w:rsid w:val="00491F36"/>
    <w:rsid w:val="00492C55"/>
    <w:rsid w:val="00495BBC"/>
    <w:rsid w:val="00496D7B"/>
    <w:rsid w:val="004A3207"/>
    <w:rsid w:val="004A4E40"/>
    <w:rsid w:val="004A7407"/>
    <w:rsid w:val="004B4968"/>
    <w:rsid w:val="004C651F"/>
    <w:rsid w:val="004D086E"/>
    <w:rsid w:val="004D386B"/>
    <w:rsid w:val="004E2516"/>
    <w:rsid w:val="004E2860"/>
    <w:rsid w:val="004E306E"/>
    <w:rsid w:val="004E7672"/>
    <w:rsid w:val="004F60AA"/>
    <w:rsid w:val="004F7900"/>
    <w:rsid w:val="005020C5"/>
    <w:rsid w:val="0050510D"/>
    <w:rsid w:val="00525CDB"/>
    <w:rsid w:val="00533FD2"/>
    <w:rsid w:val="00533FF4"/>
    <w:rsid w:val="0053484B"/>
    <w:rsid w:val="005446CA"/>
    <w:rsid w:val="00545353"/>
    <w:rsid w:val="005460DE"/>
    <w:rsid w:val="00565360"/>
    <w:rsid w:val="00575C31"/>
    <w:rsid w:val="00581F1B"/>
    <w:rsid w:val="005824DD"/>
    <w:rsid w:val="00593EF7"/>
    <w:rsid w:val="005B3AB9"/>
    <w:rsid w:val="005C4116"/>
    <w:rsid w:val="005D06E0"/>
    <w:rsid w:val="005D3527"/>
    <w:rsid w:val="005D70DE"/>
    <w:rsid w:val="005D79B3"/>
    <w:rsid w:val="005E0312"/>
    <w:rsid w:val="005E4585"/>
    <w:rsid w:val="005E7A1F"/>
    <w:rsid w:val="005F0A40"/>
    <w:rsid w:val="005F4E3B"/>
    <w:rsid w:val="00600C0E"/>
    <w:rsid w:val="0061297F"/>
    <w:rsid w:val="0062098A"/>
    <w:rsid w:val="00624984"/>
    <w:rsid w:val="0063136A"/>
    <w:rsid w:val="006362C0"/>
    <w:rsid w:val="006409CD"/>
    <w:rsid w:val="00644176"/>
    <w:rsid w:val="00645D2E"/>
    <w:rsid w:val="00647A41"/>
    <w:rsid w:val="0065700B"/>
    <w:rsid w:val="0066091E"/>
    <w:rsid w:val="006728F5"/>
    <w:rsid w:val="006734D7"/>
    <w:rsid w:val="0067560B"/>
    <w:rsid w:val="006973AC"/>
    <w:rsid w:val="006A0599"/>
    <w:rsid w:val="006A3D42"/>
    <w:rsid w:val="006B017B"/>
    <w:rsid w:val="006B0755"/>
    <w:rsid w:val="006B30F1"/>
    <w:rsid w:val="006C2A02"/>
    <w:rsid w:val="006C395E"/>
    <w:rsid w:val="006C4821"/>
    <w:rsid w:val="006E238E"/>
    <w:rsid w:val="006E2FDE"/>
    <w:rsid w:val="006E637F"/>
    <w:rsid w:val="00723BA0"/>
    <w:rsid w:val="00730C2D"/>
    <w:rsid w:val="00731232"/>
    <w:rsid w:val="007370AD"/>
    <w:rsid w:val="00750F88"/>
    <w:rsid w:val="00752134"/>
    <w:rsid w:val="00754371"/>
    <w:rsid w:val="0075651B"/>
    <w:rsid w:val="00774EB7"/>
    <w:rsid w:val="00785542"/>
    <w:rsid w:val="00785BF9"/>
    <w:rsid w:val="007A3330"/>
    <w:rsid w:val="007B1DE3"/>
    <w:rsid w:val="007C7059"/>
    <w:rsid w:val="007D2BAE"/>
    <w:rsid w:val="007D6A61"/>
    <w:rsid w:val="007D70B2"/>
    <w:rsid w:val="007E5D89"/>
    <w:rsid w:val="007E5DEC"/>
    <w:rsid w:val="007F49FE"/>
    <w:rsid w:val="008013E2"/>
    <w:rsid w:val="00815215"/>
    <w:rsid w:val="0082015A"/>
    <w:rsid w:val="00825D46"/>
    <w:rsid w:val="0083330D"/>
    <w:rsid w:val="00833924"/>
    <w:rsid w:val="00835348"/>
    <w:rsid w:val="008357A3"/>
    <w:rsid w:val="00835C90"/>
    <w:rsid w:val="008407DB"/>
    <w:rsid w:val="00841EE4"/>
    <w:rsid w:val="00851436"/>
    <w:rsid w:val="00851AE8"/>
    <w:rsid w:val="008554E8"/>
    <w:rsid w:val="00855F13"/>
    <w:rsid w:val="008816D1"/>
    <w:rsid w:val="00882338"/>
    <w:rsid w:val="008849CB"/>
    <w:rsid w:val="00887E96"/>
    <w:rsid w:val="00890597"/>
    <w:rsid w:val="008A7E84"/>
    <w:rsid w:val="008B7F06"/>
    <w:rsid w:val="008C6A5A"/>
    <w:rsid w:val="00904DC2"/>
    <w:rsid w:val="00923CF5"/>
    <w:rsid w:val="009242D7"/>
    <w:rsid w:val="00926AB9"/>
    <w:rsid w:val="00932A3C"/>
    <w:rsid w:val="00944785"/>
    <w:rsid w:val="00945F4F"/>
    <w:rsid w:val="0094776F"/>
    <w:rsid w:val="009518A4"/>
    <w:rsid w:val="00952E5C"/>
    <w:rsid w:val="00954ABF"/>
    <w:rsid w:val="00964E25"/>
    <w:rsid w:val="00970F9E"/>
    <w:rsid w:val="0097427A"/>
    <w:rsid w:val="00974C85"/>
    <w:rsid w:val="00986547"/>
    <w:rsid w:val="00990C1B"/>
    <w:rsid w:val="0099540B"/>
    <w:rsid w:val="009B706A"/>
    <w:rsid w:val="009C0DC1"/>
    <w:rsid w:val="009C1F53"/>
    <w:rsid w:val="009C3486"/>
    <w:rsid w:val="009C42C1"/>
    <w:rsid w:val="009C6039"/>
    <w:rsid w:val="009C7F38"/>
    <w:rsid w:val="009D1797"/>
    <w:rsid w:val="009E11B8"/>
    <w:rsid w:val="009E419C"/>
    <w:rsid w:val="009E4B95"/>
    <w:rsid w:val="009E6088"/>
    <w:rsid w:val="009E66CC"/>
    <w:rsid w:val="00A12EAC"/>
    <w:rsid w:val="00A14645"/>
    <w:rsid w:val="00A25877"/>
    <w:rsid w:val="00A267F0"/>
    <w:rsid w:val="00A27728"/>
    <w:rsid w:val="00A44802"/>
    <w:rsid w:val="00A52FDD"/>
    <w:rsid w:val="00A70000"/>
    <w:rsid w:val="00A74A14"/>
    <w:rsid w:val="00A800C8"/>
    <w:rsid w:val="00A92479"/>
    <w:rsid w:val="00A94F9A"/>
    <w:rsid w:val="00A956ED"/>
    <w:rsid w:val="00AB1BB6"/>
    <w:rsid w:val="00AB25A7"/>
    <w:rsid w:val="00AB7B59"/>
    <w:rsid w:val="00AC7011"/>
    <w:rsid w:val="00AD2D98"/>
    <w:rsid w:val="00AE39BE"/>
    <w:rsid w:val="00AF6292"/>
    <w:rsid w:val="00AF7829"/>
    <w:rsid w:val="00B02040"/>
    <w:rsid w:val="00B10DA3"/>
    <w:rsid w:val="00B20C84"/>
    <w:rsid w:val="00B25C14"/>
    <w:rsid w:val="00B25EA1"/>
    <w:rsid w:val="00B40375"/>
    <w:rsid w:val="00B40642"/>
    <w:rsid w:val="00B4076A"/>
    <w:rsid w:val="00B43ED2"/>
    <w:rsid w:val="00B47B24"/>
    <w:rsid w:val="00B52694"/>
    <w:rsid w:val="00B57A72"/>
    <w:rsid w:val="00B62050"/>
    <w:rsid w:val="00B6632A"/>
    <w:rsid w:val="00B67621"/>
    <w:rsid w:val="00B732D4"/>
    <w:rsid w:val="00B73A3E"/>
    <w:rsid w:val="00B768ED"/>
    <w:rsid w:val="00B80347"/>
    <w:rsid w:val="00B808CB"/>
    <w:rsid w:val="00B813E1"/>
    <w:rsid w:val="00B86E81"/>
    <w:rsid w:val="00B87140"/>
    <w:rsid w:val="00BA48E3"/>
    <w:rsid w:val="00BA70F8"/>
    <w:rsid w:val="00BB352D"/>
    <w:rsid w:val="00BB4BAE"/>
    <w:rsid w:val="00BE2FDF"/>
    <w:rsid w:val="00BE472F"/>
    <w:rsid w:val="00BF504E"/>
    <w:rsid w:val="00C076B5"/>
    <w:rsid w:val="00C142DB"/>
    <w:rsid w:val="00C15661"/>
    <w:rsid w:val="00C170F2"/>
    <w:rsid w:val="00C210D4"/>
    <w:rsid w:val="00C306C5"/>
    <w:rsid w:val="00C31633"/>
    <w:rsid w:val="00C31754"/>
    <w:rsid w:val="00C329F3"/>
    <w:rsid w:val="00C36A0B"/>
    <w:rsid w:val="00C4131C"/>
    <w:rsid w:val="00C44CCD"/>
    <w:rsid w:val="00C4675F"/>
    <w:rsid w:val="00C5041F"/>
    <w:rsid w:val="00C50C99"/>
    <w:rsid w:val="00C53C83"/>
    <w:rsid w:val="00C56609"/>
    <w:rsid w:val="00C56B13"/>
    <w:rsid w:val="00C60386"/>
    <w:rsid w:val="00C616A8"/>
    <w:rsid w:val="00C651D7"/>
    <w:rsid w:val="00C65C8F"/>
    <w:rsid w:val="00C705C9"/>
    <w:rsid w:val="00C7349C"/>
    <w:rsid w:val="00C80F85"/>
    <w:rsid w:val="00C81D18"/>
    <w:rsid w:val="00C83783"/>
    <w:rsid w:val="00C93FE3"/>
    <w:rsid w:val="00CA2B25"/>
    <w:rsid w:val="00CB3481"/>
    <w:rsid w:val="00CC2913"/>
    <w:rsid w:val="00CC4CDB"/>
    <w:rsid w:val="00CE142A"/>
    <w:rsid w:val="00CE5986"/>
    <w:rsid w:val="00CF3131"/>
    <w:rsid w:val="00CF4F39"/>
    <w:rsid w:val="00D04453"/>
    <w:rsid w:val="00D06581"/>
    <w:rsid w:val="00D145E4"/>
    <w:rsid w:val="00D17357"/>
    <w:rsid w:val="00D23523"/>
    <w:rsid w:val="00D326D7"/>
    <w:rsid w:val="00D3707A"/>
    <w:rsid w:val="00D4090C"/>
    <w:rsid w:val="00D461B0"/>
    <w:rsid w:val="00D51969"/>
    <w:rsid w:val="00D6011A"/>
    <w:rsid w:val="00D71B88"/>
    <w:rsid w:val="00D81AEE"/>
    <w:rsid w:val="00D828E8"/>
    <w:rsid w:val="00D836D7"/>
    <w:rsid w:val="00D844ED"/>
    <w:rsid w:val="00D86DEE"/>
    <w:rsid w:val="00D91865"/>
    <w:rsid w:val="00D93CF2"/>
    <w:rsid w:val="00D95DAA"/>
    <w:rsid w:val="00DA4D38"/>
    <w:rsid w:val="00DA5CF6"/>
    <w:rsid w:val="00DC301E"/>
    <w:rsid w:val="00DD599A"/>
    <w:rsid w:val="00DE1732"/>
    <w:rsid w:val="00DF4339"/>
    <w:rsid w:val="00DF71CA"/>
    <w:rsid w:val="00E01145"/>
    <w:rsid w:val="00E0358B"/>
    <w:rsid w:val="00E03B8E"/>
    <w:rsid w:val="00E05E36"/>
    <w:rsid w:val="00E0636A"/>
    <w:rsid w:val="00E148D0"/>
    <w:rsid w:val="00E16142"/>
    <w:rsid w:val="00E33E01"/>
    <w:rsid w:val="00E536B7"/>
    <w:rsid w:val="00E60441"/>
    <w:rsid w:val="00E64B83"/>
    <w:rsid w:val="00E67C46"/>
    <w:rsid w:val="00E72016"/>
    <w:rsid w:val="00E7547E"/>
    <w:rsid w:val="00E81439"/>
    <w:rsid w:val="00E85CEE"/>
    <w:rsid w:val="00E95E98"/>
    <w:rsid w:val="00EA29C2"/>
    <w:rsid w:val="00EA56BB"/>
    <w:rsid w:val="00EB0F70"/>
    <w:rsid w:val="00EB23A6"/>
    <w:rsid w:val="00EC1BDC"/>
    <w:rsid w:val="00EC2F48"/>
    <w:rsid w:val="00EC45B2"/>
    <w:rsid w:val="00EC7B36"/>
    <w:rsid w:val="00EE132D"/>
    <w:rsid w:val="00EE5E3E"/>
    <w:rsid w:val="00EE739F"/>
    <w:rsid w:val="00EF4B79"/>
    <w:rsid w:val="00F024EC"/>
    <w:rsid w:val="00F13A24"/>
    <w:rsid w:val="00F172FE"/>
    <w:rsid w:val="00F20232"/>
    <w:rsid w:val="00F23341"/>
    <w:rsid w:val="00F233FE"/>
    <w:rsid w:val="00F23CDD"/>
    <w:rsid w:val="00F324D7"/>
    <w:rsid w:val="00F34737"/>
    <w:rsid w:val="00F46AD4"/>
    <w:rsid w:val="00F51D65"/>
    <w:rsid w:val="00F67946"/>
    <w:rsid w:val="00F70774"/>
    <w:rsid w:val="00F710E5"/>
    <w:rsid w:val="00F76842"/>
    <w:rsid w:val="00F86CE3"/>
    <w:rsid w:val="00F91B86"/>
    <w:rsid w:val="00F942AA"/>
    <w:rsid w:val="00FA4736"/>
    <w:rsid w:val="00FA4D97"/>
    <w:rsid w:val="00FA5645"/>
    <w:rsid w:val="00FB6526"/>
    <w:rsid w:val="00FC031C"/>
    <w:rsid w:val="00FD4DE6"/>
    <w:rsid w:val="00FE6B17"/>
    <w:rsid w:val="00FF2936"/>
    <w:rsid w:val="00FF4414"/>
    <w:rsid w:val="00FF6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2D"/>
    <w:pPr>
      <w:tabs>
        <w:tab w:val="left" w:pos="720"/>
        <w:tab w:val="left" w:pos="1080"/>
        <w:tab w:val="left" w:pos="1440"/>
        <w:tab w:val="left" w:pos="1800"/>
        <w:tab w:val="left" w:pos="2160"/>
      </w:tabs>
      <w:ind w:firstLine="360"/>
    </w:pPr>
    <w:rPr>
      <w:rFonts w:ascii="Georgia" w:eastAsia="Times New Roman"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30C2D"/>
    <w:rPr>
      <w:color w:val="0000FF"/>
      <w:u w:val="single"/>
    </w:rPr>
  </w:style>
  <w:style w:type="paragraph" w:styleId="BodyText">
    <w:name w:val="Body Text"/>
    <w:basedOn w:val="Normal"/>
    <w:link w:val="BodyTextChar"/>
    <w:semiHidden/>
    <w:rsid w:val="00730C2D"/>
    <w:pPr>
      <w:jc w:val="center"/>
    </w:pPr>
    <w:rPr>
      <w:rFonts w:ascii="Times New Roman" w:hAnsi="Times New Roman"/>
      <w:i/>
      <w:iCs/>
    </w:rPr>
  </w:style>
  <w:style w:type="character" w:customStyle="1" w:styleId="BodyTextChar">
    <w:name w:val="Body Text Char"/>
    <w:basedOn w:val="DefaultParagraphFont"/>
    <w:link w:val="BodyText"/>
    <w:semiHidden/>
    <w:rsid w:val="00730C2D"/>
    <w:rPr>
      <w:rFonts w:ascii="Times New Roman" w:eastAsia="Times New Roman" w:hAnsi="Times New Roman" w:cs="Times New Roman"/>
      <w:i/>
      <w:iCs/>
      <w:sz w:val="24"/>
      <w:szCs w:val="20"/>
    </w:rPr>
  </w:style>
  <w:style w:type="paragraph" w:styleId="BodyTextIndent">
    <w:name w:val="Body Text Indent"/>
    <w:basedOn w:val="Normal"/>
    <w:link w:val="BodyTextIndentChar"/>
    <w:semiHidden/>
    <w:rsid w:val="00730C2D"/>
    <w:pPr>
      <w:tabs>
        <w:tab w:val="clear" w:pos="720"/>
        <w:tab w:val="clear" w:pos="1080"/>
        <w:tab w:val="clear" w:pos="1440"/>
        <w:tab w:val="clear" w:pos="1800"/>
        <w:tab w:val="clear" w:pos="2160"/>
      </w:tabs>
      <w:ind w:left="360" w:hanging="360"/>
    </w:pPr>
    <w:rPr>
      <w:rFonts w:ascii="Times New Roman" w:hAnsi="Times New Roman"/>
    </w:rPr>
  </w:style>
  <w:style w:type="character" w:customStyle="1" w:styleId="BodyTextIndentChar">
    <w:name w:val="Body Text Indent Char"/>
    <w:basedOn w:val="DefaultParagraphFont"/>
    <w:link w:val="BodyTextIndent"/>
    <w:semiHidden/>
    <w:rsid w:val="00730C2D"/>
    <w:rPr>
      <w:rFonts w:ascii="Times New Roman" w:eastAsia="Times New Roman" w:hAnsi="Times New Roman" w:cs="Times New Roman"/>
      <w:sz w:val="24"/>
      <w:szCs w:val="20"/>
    </w:rPr>
  </w:style>
  <w:style w:type="paragraph" w:styleId="ListParagraph">
    <w:name w:val="List Paragraph"/>
    <w:basedOn w:val="Normal"/>
    <w:uiPriority w:val="34"/>
    <w:qFormat/>
    <w:rsid w:val="00D828E8"/>
    <w:pPr>
      <w:ind w:left="720"/>
      <w:contextualSpacing/>
    </w:pPr>
  </w:style>
  <w:style w:type="paragraph" w:styleId="Header">
    <w:name w:val="header"/>
    <w:basedOn w:val="Normal"/>
    <w:link w:val="HeaderChar"/>
    <w:uiPriority w:val="99"/>
    <w:unhideWhenUsed/>
    <w:rsid w:val="00645D2E"/>
    <w:pPr>
      <w:tabs>
        <w:tab w:val="clear" w:pos="720"/>
        <w:tab w:val="clear" w:pos="1080"/>
        <w:tab w:val="clear" w:pos="1440"/>
        <w:tab w:val="clear" w:pos="1800"/>
        <w:tab w:val="clear" w:pos="2160"/>
        <w:tab w:val="center" w:pos="4680"/>
        <w:tab w:val="right" w:pos="9360"/>
      </w:tabs>
    </w:pPr>
  </w:style>
  <w:style w:type="character" w:customStyle="1" w:styleId="HeaderChar">
    <w:name w:val="Header Char"/>
    <w:basedOn w:val="DefaultParagraphFont"/>
    <w:link w:val="Header"/>
    <w:uiPriority w:val="99"/>
    <w:rsid w:val="00645D2E"/>
    <w:rPr>
      <w:rFonts w:ascii="Georgia" w:eastAsia="Times New Roman" w:hAnsi="Georgia"/>
      <w:sz w:val="24"/>
    </w:rPr>
  </w:style>
  <w:style w:type="paragraph" w:styleId="Footer">
    <w:name w:val="footer"/>
    <w:basedOn w:val="Normal"/>
    <w:link w:val="FooterChar"/>
    <w:uiPriority w:val="99"/>
    <w:unhideWhenUsed/>
    <w:rsid w:val="00645D2E"/>
    <w:pPr>
      <w:tabs>
        <w:tab w:val="clear" w:pos="720"/>
        <w:tab w:val="clear" w:pos="1080"/>
        <w:tab w:val="clear" w:pos="1440"/>
        <w:tab w:val="clear" w:pos="1800"/>
        <w:tab w:val="clear" w:pos="2160"/>
        <w:tab w:val="center" w:pos="4680"/>
        <w:tab w:val="right" w:pos="9360"/>
      </w:tabs>
    </w:pPr>
  </w:style>
  <w:style w:type="character" w:customStyle="1" w:styleId="FooterChar">
    <w:name w:val="Footer Char"/>
    <w:basedOn w:val="DefaultParagraphFont"/>
    <w:link w:val="Footer"/>
    <w:uiPriority w:val="99"/>
    <w:rsid w:val="00645D2E"/>
    <w:rPr>
      <w:rFonts w:ascii="Georgia" w:eastAsia="Times New Roman" w:hAnsi="Georgia"/>
      <w:sz w:val="24"/>
    </w:rPr>
  </w:style>
  <w:style w:type="paragraph" w:styleId="Caption">
    <w:name w:val="caption"/>
    <w:basedOn w:val="Normal"/>
    <w:next w:val="Normal"/>
    <w:uiPriority w:val="35"/>
    <w:unhideWhenUsed/>
    <w:qFormat/>
    <w:rsid w:val="00330B3A"/>
    <w:rPr>
      <w:b/>
      <w:bCs/>
      <w:sz w:val="20"/>
    </w:rPr>
  </w:style>
  <w:style w:type="paragraph" w:styleId="BalloonText">
    <w:name w:val="Balloon Text"/>
    <w:basedOn w:val="Normal"/>
    <w:link w:val="BalloonTextChar"/>
    <w:uiPriority w:val="99"/>
    <w:semiHidden/>
    <w:unhideWhenUsed/>
    <w:rsid w:val="00330B3A"/>
    <w:rPr>
      <w:rFonts w:ascii="Tahoma" w:hAnsi="Tahoma" w:cs="Tahoma"/>
      <w:sz w:val="16"/>
      <w:szCs w:val="16"/>
    </w:rPr>
  </w:style>
  <w:style w:type="character" w:customStyle="1" w:styleId="BalloonTextChar">
    <w:name w:val="Balloon Text Char"/>
    <w:basedOn w:val="DefaultParagraphFont"/>
    <w:link w:val="BalloonText"/>
    <w:uiPriority w:val="99"/>
    <w:semiHidden/>
    <w:rsid w:val="00330B3A"/>
    <w:rPr>
      <w:rFonts w:ascii="Tahoma" w:eastAsia="Times New Roman" w:hAnsi="Tahoma" w:cs="Tahoma"/>
      <w:sz w:val="16"/>
      <w:szCs w:val="16"/>
    </w:rPr>
  </w:style>
  <w:style w:type="table" w:styleId="TableGrid">
    <w:name w:val="Table Grid"/>
    <w:basedOn w:val="TableNormal"/>
    <w:uiPriority w:val="59"/>
    <w:rsid w:val="00330B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381133">
      <w:bodyDiv w:val="1"/>
      <w:marLeft w:val="0"/>
      <w:marRight w:val="0"/>
      <w:marTop w:val="0"/>
      <w:marBottom w:val="0"/>
      <w:divBdr>
        <w:top w:val="none" w:sz="0" w:space="0" w:color="auto"/>
        <w:left w:val="none" w:sz="0" w:space="0" w:color="auto"/>
        <w:bottom w:val="none" w:sz="0" w:space="0" w:color="auto"/>
        <w:right w:val="none" w:sz="0" w:space="0" w:color="auto"/>
      </w:divBdr>
    </w:div>
    <w:div w:id="283585482">
      <w:bodyDiv w:val="1"/>
      <w:marLeft w:val="0"/>
      <w:marRight w:val="0"/>
      <w:marTop w:val="0"/>
      <w:marBottom w:val="0"/>
      <w:divBdr>
        <w:top w:val="none" w:sz="0" w:space="0" w:color="auto"/>
        <w:left w:val="none" w:sz="0" w:space="0" w:color="auto"/>
        <w:bottom w:val="none" w:sz="0" w:space="0" w:color="auto"/>
        <w:right w:val="none" w:sz="0" w:space="0" w:color="auto"/>
      </w:divBdr>
    </w:div>
    <w:div w:id="315842343">
      <w:bodyDiv w:val="1"/>
      <w:marLeft w:val="0"/>
      <w:marRight w:val="0"/>
      <w:marTop w:val="0"/>
      <w:marBottom w:val="0"/>
      <w:divBdr>
        <w:top w:val="none" w:sz="0" w:space="0" w:color="auto"/>
        <w:left w:val="none" w:sz="0" w:space="0" w:color="auto"/>
        <w:bottom w:val="none" w:sz="0" w:space="0" w:color="auto"/>
        <w:right w:val="none" w:sz="0" w:space="0" w:color="auto"/>
      </w:divBdr>
    </w:div>
    <w:div w:id="368921846">
      <w:bodyDiv w:val="1"/>
      <w:marLeft w:val="0"/>
      <w:marRight w:val="0"/>
      <w:marTop w:val="0"/>
      <w:marBottom w:val="0"/>
      <w:divBdr>
        <w:top w:val="none" w:sz="0" w:space="0" w:color="auto"/>
        <w:left w:val="none" w:sz="0" w:space="0" w:color="auto"/>
        <w:bottom w:val="none" w:sz="0" w:space="0" w:color="auto"/>
        <w:right w:val="none" w:sz="0" w:space="0" w:color="auto"/>
      </w:divBdr>
    </w:div>
    <w:div w:id="507251148">
      <w:bodyDiv w:val="1"/>
      <w:marLeft w:val="0"/>
      <w:marRight w:val="0"/>
      <w:marTop w:val="0"/>
      <w:marBottom w:val="0"/>
      <w:divBdr>
        <w:top w:val="none" w:sz="0" w:space="0" w:color="auto"/>
        <w:left w:val="none" w:sz="0" w:space="0" w:color="auto"/>
        <w:bottom w:val="none" w:sz="0" w:space="0" w:color="auto"/>
        <w:right w:val="none" w:sz="0" w:space="0" w:color="auto"/>
      </w:divBdr>
    </w:div>
    <w:div w:id="635795898">
      <w:bodyDiv w:val="1"/>
      <w:marLeft w:val="0"/>
      <w:marRight w:val="0"/>
      <w:marTop w:val="0"/>
      <w:marBottom w:val="0"/>
      <w:divBdr>
        <w:top w:val="none" w:sz="0" w:space="0" w:color="auto"/>
        <w:left w:val="none" w:sz="0" w:space="0" w:color="auto"/>
        <w:bottom w:val="none" w:sz="0" w:space="0" w:color="auto"/>
        <w:right w:val="none" w:sz="0" w:space="0" w:color="auto"/>
      </w:divBdr>
    </w:div>
    <w:div w:id="718211899">
      <w:bodyDiv w:val="1"/>
      <w:marLeft w:val="0"/>
      <w:marRight w:val="0"/>
      <w:marTop w:val="0"/>
      <w:marBottom w:val="0"/>
      <w:divBdr>
        <w:top w:val="none" w:sz="0" w:space="0" w:color="auto"/>
        <w:left w:val="none" w:sz="0" w:space="0" w:color="auto"/>
        <w:bottom w:val="none" w:sz="0" w:space="0" w:color="auto"/>
        <w:right w:val="none" w:sz="0" w:space="0" w:color="auto"/>
      </w:divBdr>
    </w:div>
    <w:div w:id="723020724">
      <w:bodyDiv w:val="1"/>
      <w:marLeft w:val="0"/>
      <w:marRight w:val="0"/>
      <w:marTop w:val="0"/>
      <w:marBottom w:val="0"/>
      <w:divBdr>
        <w:top w:val="none" w:sz="0" w:space="0" w:color="auto"/>
        <w:left w:val="none" w:sz="0" w:space="0" w:color="auto"/>
        <w:bottom w:val="none" w:sz="0" w:space="0" w:color="auto"/>
        <w:right w:val="none" w:sz="0" w:space="0" w:color="auto"/>
      </w:divBdr>
    </w:div>
    <w:div w:id="723408668">
      <w:bodyDiv w:val="1"/>
      <w:marLeft w:val="0"/>
      <w:marRight w:val="0"/>
      <w:marTop w:val="0"/>
      <w:marBottom w:val="0"/>
      <w:divBdr>
        <w:top w:val="none" w:sz="0" w:space="0" w:color="auto"/>
        <w:left w:val="none" w:sz="0" w:space="0" w:color="auto"/>
        <w:bottom w:val="none" w:sz="0" w:space="0" w:color="auto"/>
        <w:right w:val="none" w:sz="0" w:space="0" w:color="auto"/>
      </w:divBdr>
    </w:div>
    <w:div w:id="795946090">
      <w:bodyDiv w:val="1"/>
      <w:marLeft w:val="0"/>
      <w:marRight w:val="0"/>
      <w:marTop w:val="0"/>
      <w:marBottom w:val="0"/>
      <w:divBdr>
        <w:top w:val="none" w:sz="0" w:space="0" w:color="auto"/>
        <w:left w:val="none" w:sz="0" w:space="0" w:color="auto"/>
        <w:bottom w:val="none" w:sz="0" w:space="0" w:color="auto"/>
        <w:right w:val="none" w:sz="0" w:space="0" w:color="auto"/>
      </w:divBdr>
    </w:div>
    <w:div w:id="801581659">
      <w:bodyDiv w:val="1"/>
      <w:marLeft w:val="0"/>
      <w:marRight w:val="0"/>
      <w:marTop w:val="0"/>
      <w:marBottom w:val="0"/>
      <w:divBdr>
        <w:top w:val="none" w:sz="0" w:space="0" w:color="auto"/>
        <w:left w:val="none" w:sz="0" w:space="0" w:color="auto"/>
        <w:bottom w:val="none" w:sz="0" w:space="0" w:color="auto"/>
        <w:right w:val="none" w:sz="0" w:space="0" w:color="auto"/>
      </w:divBdr>
    </w:div>
    <w:div w:id="880479689">
      <w:bodyDiv w:val="1"/>
      <w:marLeft w:val="0"/>
      <w:marRight w:val="0"/>
      <w:marTop w:val="0"/>
      <w:marBottom w:val="0"/>
      <w:divBdr>
        <w:top w:val="none" w:sz="0" w:space="0" w:color="auto"/>
        <w:left w:val="none" w:sz="0" w:space="0" w:color="auto"/>
        <w:bottom w:val="none" w:sz="0" w:space="0" w:color="auto"/>
        <w:right w:val="none" w:sz="0" w:space="0" w:color="auto"/>
      </w:divBdr>
    </w:div>
    <w:div w:id="1017391990">
      <w:bodyDiv w:val="1"/>
      <w:marLeft w:val="0"/>
      <w:marRight w:val="0"/>
      <w:marTop w:val="0"/>
      <w:marBottom w:val="0"/>
      <w:divBdr>
        <w:top w:val="none" w:sz="0" w:space="0" w:color="auto"/>
        <w:left w:val="none" w:sz="0" w:space="0" w:color="auto"/>
        <w:bottom w:val="none" w:sz="0" w:space="0" w:color="auto"/>
        <w:right w:val="none" w:sz="0" w:space="0" w:color="auto"/>
      </w:divBdr>
    </w:div>
    <w:div w:id="1047608195">
      <w:bodyDiv w:val="1"/>
      <w:marLeft w:val="0"/>
      <w:marRight w:val="0"/>
      <w:marTop w:val="0"/>
      <w:marBottom w:val="0"/>
      <w:divBdr>
        <w:top w:val="none" w:sz="0" w:space="0" w:color="auto"/>
        <w:left w:val="none" w:sz="0" w:space="0" w:color="auto"/>
        <w:bottom w:val="none" w:sz="0" w:space="0" w:color="auto"/>
        <w:right w:val="none" w:sz="0" w:space="0" w:color="auto"/>
      </w:divBdr>
    </w:div>
    <w:div w:id="1172138535">
      <w:bodyDiv w:val="1"/>
      <w:marLeft w:val="0"/>
      <w:marRight w:val="0"/>
      <w:marTop w:val="0"/>
      <w:marBottom w:val="0"/>
      <w:divBdr>
        <w:top w:val="none" w:sz="0" w:space="0" w:color="auto"/>
        <w:left w:val="none" w:sz="0" w:space="0" w:color="auto"/>
        <w:bottom w:val="none" w:sz="0" w:space="0" w:color="auto"/>
        <w:right w:val="none" w:sz="0" w:space="0" w:color="auto"/>
      </w:divBdr>
    </w:div>
    <w:div w:id="1197692033">
      <w:bodyDiv w:val="1"/>
      <w:marLeft w:val="0"/>
      <w:marRight w:val="0"/>
      <w:marTop w:val="0"/>
      <w:marBottom w:val="0"/>
      <w:divBdr>
        <w:top w:val="none" w:sz="0" w:space="0" w:color="auto"/>
        <w:left w:val="none" w:sz="0" w:space="0" w:color="auto"/>
        <w:bottom w:val="none" w:sz="0" w:space="0" w:color="auto"/>
        <w:right w:val="none" w:sz="0" w:space="0" w:color="auto"/>
      </w:divBdr>
    </w:div>
    <w:div w:id="1278369364">
      <w:bodyDiv w:val="1"/>
      <w:marLeft w:val="0"/>
      <w:marRight w:val="0"/>
      <w:marTop w:val="0"/>
      <w:marBottom w:val="0"/>
      <w:divBdr>
        <w:top w:val="none" w:sz="0" w:space="0" w:color="auto"/>
        <w:left w:val="none" w:sz="0" w:space="0" w:color="auto"/>
        <w:bottom w:val="none" w:sz="0" w:space="0" w:color="auto"/>
        <w:right w:val="none" w:sz="0" w:space="0" w:color="auto"/>
      </w:divBdr>
    </w:div>
    <w:div w:id="1286694520">
      <w:bodyDiv w:val="1"/>
      <w:marLeft w:val="0"/>
      <w:marRight w:val="0"/>
      <w:marTop w:val="0"/>
      <w:marBottom w:val="0"/>
      <w:divBdr>
        <w:top w:val="none" w:sz="0" w:space="0" w:color="auto"/>
        <w:left w:val="none" w:sz="0" w:space="0" w:color="auto"/>
        <w:bottom w:val="none" w:sz="0" w:space="0" w:color="auto"/>
        <w:right w:val="none" w:sz="0" w:space="0" w:color="auto"/>
      </w:divBdr>
    </w:div>
    <w:div w:id="1331837054">
      <w:bodyDiv w:val="1"/>
      <w:marLeft w:val="0"/>
      <w:marRight w:val="0"/>
      <w:marTop w:val="0"/>
      <w:marBottom w:val="0"/>
      <w:divBdr>
        <w:top w:val="none" w:sz="0" w:space="0" w:color="auto"/>
        <w:left w:val="none" w:sz="0" w:space="0" w:color="auto"/>
        <w:bottom w:val="none" w:sz="0" w:space="0" w:color="auto"/>
        <w:right w:val="none" w:sz="0" w:space="0" w:color="auto"/>
      </w:divBdr>
    </w:div>
    <w:div w:id="1385644913">
      <w:bodyDiv w:val="1"/>
      <w:marLeft w:val="0"/>
      <w:marRight w:val="0"/>
      <w:marTop w:val="0"/>
      <w:marBottom w:val="0"/>
      <w:divBdr>
        <w:top w:val="none" w:sz="0" w:space="0" w:color="auto"/>
        <w:left w:val="none" w:sz="0" w:space="0" w:color="auto"/>
        <w:bottom w:val="none" w:sz="0" w:space="0" w:color="auto"/>
        <w:right w:val="none" w:sz="0" w:space="0" w:color="auto"/>
      </w:divBdr>
    </w:div>
    <w:div w:id="1524247327">
      <w:bodyDiv w:val="1"/>
      <w:marLeft w:val="0"/>
      <w:marRight w:val="0"/>
      <w:marTop w:val="0"/>
      <w:marBottom w:val="0"/>
      <w:divBdr>
        <w:top w:val="none" w:sz="0" w:space="0" w:color="auto"/>
        <w:left w:val="none" w:sz="0" w:space="0" w:color="auto"/>
        <w:bottom w:val="none" w:sz="0" w:space="0" w:color="auto"/>
        <w:right w:val="none" w:sz="0" w:space="0" w:color="auto"/>
      </w:divBdr>
    </w:div>
    <w:div w:id="1581792248">
      <w:bodyDiv w:val="1"/>
      <w:marLeft w:val="0"/>
      <w:marRight w:val="0"/>
      <w:marTop w:val="0"/>
      <w:marBottom w:val="0"/>
      <w:divBdr>
        <w:top w:val="none" w:sz="0" w:space="0" w:color="auto"/>
        <w:left w:val="none" w:sz="0" w:space="0" w:color="auto"/>
        <w:bottom w:val="none" w:sz="0" w:space="0" w:color="auto"/>
        <w:right w:val="none" w:sz="0" w:space="0" w:color="auto"/>
      </w:divBdr>
    </w:div>
    <w:div w:id="1593390144">
      <w:bodyDiv w:val="1"/>
      <w:marLeft w:val="0"/>
      <w:marRight w:val="0"/>
      <w:marTop w:val="0"/>
      <w:marBottom w:val="0"/>
      <w:divBdr>
        <w:top w:val="none" w:sz="0" w:space="0" w:color="auto"/>
        <w:left w:val="none" w:sz="0" w:space="0" w:color="auto"/>
        <w:bottom w:val="none" w:sz="0" w:space="0" w:color="auto"/>
        <w:right w:val="none" w:sz="0" w:space="0" w:color="auto"/>
      </w:divBdr>
    </w:div>
    <w:div w:id="1721586071">
      <w:bodyDiv w:val="1"/>
      <w:marLeft w:val="0"/>
      <w:marRight w:val="0"/>
      <w:marTop w:val="0"/>
      <w:marBottom w:val="0"/>
      <w:divBdr>
        <w:top w:val="none" w:sz="0" w:space="0" w:color="auto"/>
        <w:left w:val="none" w:sz="0" w:space="0" w:color="auto"/>
        <w:bottom w:val="none" w:sz="0" w:space="0" w:color="auto"/>
        <w:right w:val="none" w:sz="0" w:space="0" w:color="auto"/>
      </w:divBdr>
      <w:divsChild>
        <w:div w:id="821308278">
          <w:marLeft w:val="0"/>
          <w:marRight w:val="0"/>
          <w:marTop w:val="0"/>
          <w:marBottom w:val="120"/>
          <w:divBdr>
            <w:top w:val="none" w:sz="0" w:space="0" w:color="auto"/>
            <w:left w:val="none" w:sz="0" w:space="0" w:color="auto"/>
            <w:bottom w:val="none" w:sz="0" w:space="0" w:color="auto"/>
            <w:right w:val="none" w:sz="0" w:space="0" w:color="auto"/>
          </w:divBdr>
        </w:div>
        <w:div w:id="1553539793">
          <w:marLeft w:val="0"/>
          <w:marRight w:val="0"/>
          <w:marTop w:val="0"/>
          <w:marBottom w:val="120"/>
          <w:divBdr>
            <w:top w:val="none" w:sz="0" w:space="0" w:color="auto"/>
            <w:left w:val="none" w:sz="0" w:space="0" w:color="auto"/>
            <w:bottom w:val="none" w:sz="0" w:space="0" w:color="auto"/>
            <w:right w:val="none" w:sz="0" w:space="0" w:color="auto"/>
          </w:divBdr>
        </w:div>
      </w:divsChild>
    </w:div>
    <w:div w:id="1752848372">
      <w:bodyDiv w:val="1"/>
      <w:marLeft w:val="0"/>
      <w:marRight w:val="0"/>
      <w:marTop w:val="0"/>
      <w:marBottom w:val="0"/>
      <w:divBdr>
        <w:top w:val="none" w:sz="0" w:space="0" w:color="auto"/>
        <w:left w:val="none" w:sz="0" w:space="0" w:color="auto"/>
        <w:bottom w:val="none" w:sz="0" w:space="0" w:color="auto"/>
        <w:right w:val="none" w:sz="0" w:space="0" w:color="auto"/>
      </w:divBdr>
    </w:div>
    <w:div w:id="1846631203">
      <w:bodyDiv w:val="1"/>
      <w:marLeft w:val="0"/>
      <w:marRight w:val="0"/>
      <w:marTop w:val="0"/>
      <w:marBottom w:val="0"/>
      <w:divBdr>
        <w:top w:val="none" w:sz="0" w:space="0" w:color="auto"/>
        <w:left w:val="none" w:sz="0" w:space="0" w:color="auto"/>
        <w:bottom w:val="none" w:sz="0" w:space="0" w:color="auto"/>
        <w:right w:val="none" w:sz="0" w:space="0" w:color="auto"/>
      </w:divBdr>
    </w:div>
    <w:div w:id="1900437759">
      <w:bodyDiv w:val="1"/>
      <w:marLeft w:val="0"/>
      <w:marRight w:val="0"/>
      <w:marTop w:val="0"/>
      <w:marBottom w:val="0"/>
      <w:divBdr>
        <w:top w:val="none" w:sz="0" w:space="0" w:color="auto"/>
        <w:left w:val="none" w:sz="0" w:space="0" w:color="auto"/>
        <w:bottom w:val="none" w:sz="0" w:space="0" w:color="auto"/>
        <w:right w:val="none" w:sz="0" w:space="0" w:color="auto"/>
      </w:divBdr>
    </w:div>
    <w:div w:id="1998418007">
      <w:bodyDiv w:val="1"/>
      <w:marLeft w:val="0"/>
      <w:marRight w:val="0"/>
      <w:marTop w:val="0"/>
      <w:marBottom w:val="0"/>
      <w:divBdr>
        <w:top w:val="none" w:sz="0" w:space="0" w:color="auto"/>
        <w:left w:val="none" w:sz="0" w:space="0" w:color="auto"/>
        <w:bottom w:val="none" w:sz="0" w:space="0" w:color="auto"/>
        <w:right w:val="none" w:sz="0" w:space="0" w:color="auto"/>
      </w:divBdr>
    </w:div>
    <w:div w:id="203699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garigalk@nrc.umass.edu"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6395-B2F8-42A7-9644-47702A58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Company>
  <LinksUpToDate>false</LinksUpToDate>
  <CharactersWithSpaces>25899</CharactersWithSpaces>
  <SharedDoc>false</SharedDoc>
  <HLinks>
    <vt:vector size="6" baseType="variant">
      <vt:variant>
        <vt:i4>5832740</vt:i4>
      </vt:variant>
      <vt:variant>
        <vt:i4>3</vt:i4>
      </vt:variant>
      <vt:variant>
        <vt:i4>0</vt:i4>
      </vt:variant>
      <vt:variant>
        <vt:i4>5</vt:i4>
      </vt:variant>
      <vt:variant>
        <vt:lpwstr>mailto:mcgarigalk@nrc.umass.edu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McGarigal</dc:creator>
  <cp:lastModifiedBy>Owner</cp:lastModifiedBy>
  <cp:revision>3</cp:revision>
  <cp:lastPrinted>2010-05-05T12:54:00Z</cp:lastPrinted>
  <dcterms:created xsi:type="dcterms:W3CDTF">2012-03-12T19:51:00Z</dcterms:created>
  <dcterms:modified xsi:type="dcterms:W3CDTF">2012-03-12T21:21:00Z</dcterms:modified>
</cp:coreProperties>
</file>