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4B" w:rsidRDefault="008E4A4B" w:rsidP="00BE0261">
      <w:pPr>
        <w:pStyle w:val="Body1"/>
        <w:rPr>
          <w:rFonts w:hAnsi="Arial Unicode MS"/>
          <w:b/>
          <w:sz w:val="22"/>
        </w:rPr>
      </w:pPr>
      <w:bookmarkStart w:id="0" w:name="_GoBack"/>
      <w:bookmarkEnd w:id="0"/>
      <w:r>
        <w:rPr>
          <w:rFonts w:hAnsi="Arial Unicode MS"/>
          <w:b/>
          <w:sz w:val="22"/>
        </w:rPr>
        <w:t xml:space="preserve">Setting </w:t>
      </w:r>
      <w:r w:rsidR="0001753A">
        <w:rPr>
          <w:rFonts w:hAnsi="Arial Unicode MS"/>
          <w:b/>
          <w:sz w:val="22"/>
        </w:rPr>
        <w:t>Conservation Targets/</w:t>
      </w:r>
      <w:r>
        <w:rPr>
          <w:rFonts w:hAnsi="Arial Unicode MS"/>
          <w:b/>
          <w:sz w:val="22"/>
        </w:rPr>
        <w:t>Population</w:t>
      </w:r>
      <w:r w:rsidR="00AB6D24">
        <w:rPr>
          <w:rFonts w:hAnsi="Arial Unicode MS"/>
          <w:b/>
          <w:sz w:val="22"/>
        </w:rPr>
        <w:t>-Based</w:t>
      </w:r>
      <w:r>
        <w:rPr>
          <w:rFonts w:hAnsi="Arial Unicode MS"/>
          <w:b/>
          <w:sz w:val="22"/>
        </w:rPr>
        <w:t xml:space="preserve"> Objectives for Representative Species</w:t>
      </w:r>
    </w:p>
    <w:p w:rsidR="004B11DF" w:rsidRDefault="004B11DF" w:rsidP="00BE0261">
      <w:pPr>
        <w:pStyle w:val="Body1"/>
        <w:rPr>
          <w:rFonts w:hAnsi="Arial Unicode MS"/>
          <w:b/>
          <w:sz w:val="22"/>
        </w:rPr>
      </w:pPr>
      <w:r>
        <w:rPr>
          <w:rFonts w:hAnsi="Arial Unicode MS"/>
          <w:b/>
          <w:sz w:val="22"/>
        </w:rPr>
        <w:t>North Atlantic Landscape Conservation Cooperative</w:t>
      </w:r>
    </w:p>
    <w:p w:rsidR="004B11DF" w:rsidRDefault="004B11DF">
      <w:pPr>
        <w:pStyle w:val="Body1"/>
        <w:rPr>
          <w:b/>
          <w:sz w:val="22"/>
        </w:rPr>
      </w:pPr>
      <w:r>
        <w:rPr>
          <w:rFonts w:hAnsi="Arial Unicode MS"/>
          <w:b/>
          <w:sz w:val="22"/>
        </w:rPr>
        <w:t>April 18, 2012</w:t>
      </w:r>
    </w:p>
    <w:p w:rsidR="008E4A4B" w:rsidRDefault="008E4A4B">
      <w:pPr>
        <w:pStyle w:val="Body1"/>
        <w:jc w:val="center"/>
        <w:rPr>
          <w:b/>
          <w:sz w:val="22"/>
        </w:rPr>
      </w:pPr>
    </w:p>
    <w:p w:rsidR="006B540F" w:rsidRPr="000A5BE7" w:rsidRDefault="006B540F">
      <w:pPr>
        <w:pStyle w:val="Body1"/>
        <w:rPr>
          <w:sz w:val="22"/>
          <w:u w:val="single"/>
        </w:rPr>
      </w:pPr>
      <w:r w:rsidRPr="000A5BE7">
        <w:rPr>
          <w:sz w:val="22"/>
          <w:u w:val="single"/>
        </w:rPr>
        <w:t>Recommendation:</w:t>
      </w:r>
    </w:p>
    <w:p w:rsidR="008E4A4B" w:rsidRPr="000A5BE7" w:rsidRDefault="006B540F">
      <w:pPr>
        <w:pStyle w:val="Body1"/>
        <w:rPr>
          <w:sz w:val="22"/>
        </w:rPr>
      </w:pPr>
      <w:r w:rsidRPr="000A5BE7">
        <w:rPr>
          <w:sz w:val="22"/>
        </w:rPr>
        <w:t xml:space="preserve">Request participation of States, U.S. Fish &amp; Wildlife Service and partners on a new subcommittee to </w:t>
      </w:r>
      <w:r w:rsidR="00682316">
        <w:rPr>
          <w:sz w:val="22"/>
        </w:rPr>
        <w:t xml:space="preserve">agree on a process and </w:t>
      </w:r>
      <w:r w:rsidRPr="000A5BE7">
        <w:rPr>
          <w:sz w:val="22"/>
        </w:rPr>
        <w:t>start compiling population</w:t>
      </w:r>
      <w:r w:rsidR="00AB6D24">
        <w:rPr>
          <w:sz w:val="22"/>
        </w:rPr>
        <w:t>-based</w:t>
      </w:r>
      <w:r w:rsidRPr="000A5BE7">
        <w:rPr>
          <w:sz w:val="22"/>
        </w:rPr>
        <w:t xml:space="preserve"> objectives for the subsets of representative species being used to develop landscape habitat designs </w:t>
      </w:r>
      <w:r w:rsidR="00DD3AAA">
        <w:rPr>
          <w:sz w:val="22"/>
        </w:rPr>
        <w:t xml:space="preserve">initially </w:t>
      </w:r>
      <w:r w:rsidRPr="000A5BE7">
        <w:rPr>
          <w:sz w:val="22"/>
        </w:rPr>
        <w:t>in the 3 pilot areas of the “Designing Sustainable Landscapes” project</w:t>
      </w:r>
      <w:r w:rsidR="00DD3AAA">
        <w:rPr>
          <w:sz w:val="22"/>
        </w:rPr>
        <w:t xml:space="preserve"> and subsequently for the Northeast Region</w:t>
      </w:r>
      <w:r w:rsidRPr="000A5BE7">
        <w:rPr>
          <w:sz w:val="22"/>
        </w:rPr>
        <w:t>.  Where no population</w:t>
      </w:r>
      <w:r w:rsidR="00DD3AAA">
        <w:rPr>
          <w:sz w:val="22"/>
        </w:rPr>
        <w:t xml:space="preserve"> objective</w:t>
      </w:r>
      <w:r w:rsidRPr="000A5BE7">
        <w:rPr>
          <w:sz w:val="22"/>
        </w:rPr>
        <w:t xml:space="preserve">s exist, the committee will work with the States and Service to develop </w:t>
      </w:r>
      <w:r w:rsidR="00682316">
        <w:rPr>
          <w:sz w:val="22"/>
        </w:rPr>
        <w:t xml:space="preserve">a process for setting </w:t>
      </w:r>
      <w:r w:rsidRPr="000A5BE7">
        <w:rPr>
          <w:sz w:val="22"/>
        </w:rPr>
        <w:t>population</w:t>
      </w:r>
      <w:r w:rsidR="00682316">
        <w:rPr>
          <w:sz w:val="22"/>
        </w:rPr>
        <w:t>-based</w:t>
      </w:r>
      <w:r w:rsidRPr="000A5BE7">
        <w:rPr>
          <w:sz w:val="22"/>
        </w:rPr>
        <w:t xml:space="preserve"> objectives for those species for use in these pilot areas</w:t>
      </w:r>
      <w:r w:rsidR="00DD3AAA">
        <w:rPr>
          <w:sz w:val="22"/>
        </w:rPr>
        <w:t xml:space="preserve"> and for the Northeast Region</w:t>
      </w:r>
      <w:r w:rsidRPr="000A5BE7">
        <w:rPr>
          <w:sz w:val="22"/>
        </w:rPr>
        <w:t xml:space="preserve">.  </w:t>
      </w:r>
    </w:p>
    <w:p w:rsidR="008E4A4B" w:rsidRDefault="008E4A4B">
      <w:pPr>
        <w:pStyle w:val="Body1"/>
        <w:rPr>
          <w:b/>
          <w:sz w:val="22"/>
        </w:rPr>
      </w:pPr>
    </w:p>
    <w:p w:rsidR="006B540F" w:rsidRDefault="006B540F">
      <w:pPr>
        <w:pStyle w:val="Body1"/>
        <w:rPr>
          <w:b/>
          <w:sz w:val="22"/>
        </w:rPr>
      </w:pPr>
    </w:p>
    <w:p w:rsidR="006B540F" w:rsidRDefault="006B540F">
      <w:pPr>
        <w:pStyle w:val="Body1"/>
        <w:rPr>
          <w:b/>
          <w:sz w:val="22"/>
        </w:rPr>
      </w:pPr>
    </w:p>
    <w:p w:rsidR="008E4A4B" w:rsidRDefault="008E4A4B">
      <w:pPr>
        <w:pStyle w:val="Body1"/>
        <w:ind w:left="720" w:hanging="720"/>
        <w:rPr>
          <w:b/>
          <w:sz w:val="22"/>
        </w:rPr>
      </w:pPr>
      <w:r>
        <w:rPr>
          <w:rFonts w:hAnsi="Arial Unicode MS"/>
          <w:b/>
          <w:sz w:val="22"/>
        </w:rPr>
        <w:t>I.</w:t>
      </w:r>
      <w:r>
        <w:rPr>
          <w:rFonts w:hAnsi="Arial Unicode MS"/>
          <w:b/>
          <w:sz w:val="22"/>
        </w:rPr>
        <w:tab/>
        <w:t>Introduction</w:t>
      </w:r>
    </w:p>
    <w:p w:rsidR="008E4A4B" w:rsidRDefault="008E4A4B">
      <w:pPr>
        <w:pStyle w:val="Body1"/>
        <w:rPr>
          <w:b/>
          <w:sz w:val="22"/>
        </w:rPr>
      </w:pPr>
    </w:p>
    <w:p w:rsidR="008E4A4B" w:rsidRDefault="008E4A4B">
      <w:pPr>
        <w:pStyle w:val="Body1"/>
        <w:rPr>
          <w:sz w:val="22"/>
        </w:rPr>
      </w:pPr>
      <w:r>
        <w:rPr>
          <w:rFonts w:hAnsi="Arial Unicode MS"/>
          <w:sz w:val="22"/>
        </w:rPr>
        <w:t>The purpose of this paper is to provide the North Atlantic Landscape Conservati</w:t>
      </w:r>
      <w:r w:rsidR="00352C24">
        <w:rPr>
          <w:rFonts w:hAnsi="Arial Unicode MS"/>
          <w:sz w:val="22"/>
        </w:rPr>
        <w:t>on Cooperative community with</w:t>
      </w:r>
      <w:r>
        <w:rPr>
          <w:rFonts w:hAnsi="Arial Unicode MS"/>
          <w:sz w:val="22"/>
        </w:rPr>
        <w:t xml:space="preserve"> a</w:t>
      </w:r>
      <w:r w:rsidR="00AB6D24">
        <w:rPr>
          <w:rFonts w:hAnsi="Arial Unicode MS"/>
          <w:sz w:val="22"/>
        </w:rPr>
        <w:t xml:space="preserve"> suggested initial </w:t>
      </w:r>
      <w:r w:rsidR="00352C24">
        <w:rPr>
          <w:rFonts w:hAnsi="Arial Unicode MS"/>
          <w:sz w:val="22"/>
        </w:rPr>
        <w:t>approach for compiling</w:t>
      </w:r>
      <w:r w:rsidR="00AB6D24">
        <w:rPr>
          <w:rFonts w:hAnsi="Arial Unicode MS"/>
          <w:sz w:val="22"/>
        </w:rPr>
        <w:t xml:space="preserve"> and scaling</w:t>
      </w:r>
      <w:r w:rsidR="00352C24">
        <w:rPr>
          <w:rFonts w:hAnsi="Arial Unicode MS"/>
          <w:sz w:val="22"/>
        </w:rPr>
        <w:t xml:space="preserve"> existing population objectives for representative species and developing objectives where they do not exist</w:t>
      </w:r>
      <w:r>
        <w:rPr>
          <w:rFonts w:hAnsi="Arial Unicode MS"/>
          <w:sz w:val="22"/>
        </w:rPr>
        <w:t>.  The paper explores the concept of conservation targets, their importance to a conservation management framewo</w:t>
      </w:r>
      <w:r w:rsidR="003443B0">
        <w:rPr>
          <w:rFonts w:hAnsi="Arial Unicode MS"/>
          <w:sz w:val="22"/>
        </w:rPr>
        <w:t>rk (such as adaptive management</w:t>
      </w:r>
      <w:r>
        <w:rPr>
          <w:rFonts w:hAnsi="Arial Unicode MS"/>
          <w:sz w:val="22"/>
        </w:rPr>
        <w:t xml:space="preserve">), and the relevancy of establishing conservation targets in a changing ecological environment. </w:t>
      </w:r>
    </w:p>
    <w:p w:rsidR="008E4A4B" w:rsidRDefault="008E4A4B">
      <w:pPr>
        <w:pStyle w:val="Body1"/>
        <w:rPr>
          <w:sz w:val="22"/>
        </w:rPr>
      </w:pPr>
    </w:p>
    <w:p w:rsidR="006B540F" w:rsidRDefault="006B540F">
      <w:pPr>
        <w:pStyle w:val="Body1"/>
        <w:rPr>
          <w:sz w:val="22"/>
        </w:rPr>
      </w:pPr>
    </w:p>
    <w:p w:rsidR="008E4A4B" w:rsidRDefault="008E4A4B">
      <w:pPr>
        <w:pStyle w:val="Body1"/>
        <w:ind w:left="720" w:hanging="720"/>
        <w:rPr>
          <w:b/>
          <w:sz w:val="22"/>
        </w:rPr>
      </w:pPr>
      <w:r>
        <w:rPr>
          <w:rFonts w:hAnsi="Arial Unicode MS"/>
          <w:b/>
          <w:sz w:val="22"/>
        </w:rPr>
        <w:t>II.</w:t>
      </w:r>
      <w:r>
        <w:rPr>
          <w:rFonts w:hAnsi="Arial Unicode MS"/>
          <w:b/>
          <w:sz w:val="22"/>
        </w:rPr>
        <w:tab/>
        <w:t xml:space="preserve">What is meant by the term </w:t>
      </w:r>
      <w:r>
        <w:rPr>
          <w:rFonts w:hAnsi="Arial Unicode MS"/>
          <w:b/>
          <w:sz w:val="22"/>
        </w:rPr>
        <w:t>“</w:t>
      </w:r>
      <w:r>
        <w:rPr>
          <w:rFonts w:hAnsi="Arial Unicode MS"/>
          <w:b/>
          <w:sz w:val="22"/>
        </w:rPr>
        <w:t>conservation target</w:t>
      </w:r>
      <w:r>
        <w:rPr>
          <w:rFonts w:hAnsi="Arial Unicode MS"/>
          <w:b/>
          <w:sz w:val="22"/>
        </w:rPr>
        <w:t>”</w:t>
      </w:r>
      <w:r>
        <w:rPr>
          <w:rFonts w:hAnsi="Arial Unicode MS"/>
          <w:b/>
          <w:sz w:val="22"/>
        </w:rPr>
        <w:t xml:space="preserve"> in the context of conservation management approaches?</w:t>
      </w:r>
    </w:p>
    <w:p w:rsidR="008E4A4B" w:rsidRDefault="008E4A4B">
      <w:pPr>
        <w:pStyle w:val="Body1"/>
        <w:rPr>
          <w:sz w:val="22"/>
        </w:rPr>
      </w:pPr>
    </w:p>
    <w:p w:rsidR="0083360D" w:rsidRDefault="0083360D">
      <w:pPr>
        <w:pStyle w:val="Body1"/>
        <w:rPr>
          <w:rFonts w:hAnsi="Arial Unicode MS"/>
          <w:sz w:val="22"/>
        </w:rPr>
      </w:pPr>
      <w:r>
        <w:rPr>
          <w:rFonts w:hAnsi="Arial Unicode MS"/>
          <w:sz w:val="22"/>
        </w:rPr>
        <w:t xml:space="preserve">The concept of </w:t>
      </w:r>
      <w:r>
        <w:rPr>
          <w:rFonts w:hAnsi="Arial Unicode MS"/>
          <w:sz w:val="22"/>
        </w:rPr>
        <w:t>“</w:t>
      </w:r>
      <w:r>
        <w:rPr>
          <w:rFonts w:hAnsi="Arial Unicode MS"/>
          <w:sz w:val="22"/>
        </w:rPr>
        <w:t>conservation target</w:t>
      </w:r>
      <w:r>
        <w:rPr>
          <w:rFonts w:hAnsi="Arial Unicode MS"/>
          <w:sz w:val="22"/>
        </w:rPr>
        <w:t>”</w:t>
      </w:r>
      <w:r>
        <w:rPr>
          <w:rFonts w:hAnsi="Arial Unicode MS"/>
          <w:sz w:val="22"/>
        </w:rPr>
        <w:t xml:space="preserve"> means different things to different people and organizations.  For some, the term equates with a goal or desired condition. For others, the term is an objective</w:t>
      </w:r>
      <w:r w:rsidR="00AB6D24">
        <w:rPr>
          <w:rFonts w:hAnsi="Arial Unicode MS"/>
          <w:sz w:val="22"/>
        </w:rPr>
        <w:t xml:space="preserve"> for conservation actions</w:t>
      </w:r>
      <w:r>
        <w:rPr>
          <w:rFonts w:hAnsi="Arial Unicode MS"/>
          <w:sz w:val="22"/>
        </w:rPr>
        <w:t>. Organizations define conservation targets in terms appropriate to their mission.</w:t>
      </w:r>
      <w:r w:rsidR="008E4A4B">
        <w:rPr>
          <w:rFonts w:hAnsi="Arial Unicode MS"/>
          <w:sz w:val="22"/>
        </w:rPr>
        <w:tab/>
      </w:r>
    </w:p>
    <w:p w:rsidR="0083360D" w:rsidRDefault="0083360D">
      <w:pPr>
        <w:pStyle w:val="Body1"/>
        <w:rPr>
          <w:rFonts w:hAnsi="Arial Unicode MS"/>
          <w:sz w:val="22"/>
        </w:rPr>
      </w:pPr>
    </w:p>
    <w:p w:rsidR="008E4A4B" w:rsidRDefault="008E4A4B">
      <w:pPr>
        <w:pStyle w:val="Body1"/>
        <w:rPr>
          <w:sz w:val="22"/>
        </w:rPr>
      </w:pPr>
      <w:r>
        <w:rPr>
          <w:rFonts w:hAnsi="Arial Unicode MS"/>
          <w:sz w:val="22"/>
        </w:rPr>
        <w:t xml:space="preserve">The Nature Conservancy, for example, defines Focal Conservation Targets as </w:t>
      </w:r>
      <w:r>
        <w:rPr>
          <w:rFonts w:hAnsi="Arial Unicode MS"/>
          <w:sz w:val="22"/>
        </w:rPr>
        <w:t>“</w:t>
      </w:r>
      <w:r>
        <w:rPr>
          <w:rFonts w:hAnsi="Arial Unicode MS"/>
          <w:sz w:val="22"/>
        </w:rPr>
        <w:t>A limited suite of species, communities and ecological systems that are chosen to represent and encompass the full array of biodiversity found in a project area. They are the basis for setting goals, carrying out conservation actions, and measuring conservation effectiveness. In theory, conservation of the focal targets will ensure the conservation of all native biodiversity within functional landscapes.</w:t>
      </w:r>
      <w:r>
        <w:rPr>
          <w:rFonts w:hAnsi="Arial Unicode MS"/>
          <w:sz w:val="22"/>
        </w:rPr>
        <w:t>”</w:t>
      </w:r>
      <w:r>
        <w:rPr>
          <w:rFonts w:hAnsi="Arial Unicode MS"/>
          <w:sz w:val="22"/>
        </w:rPr>
        <w:t xml:space="preserve">  </w:t>
      </w:r>
    </w:p>
    <w:p w:rsidR="008E4A4B" w:rsidRDefault="008E4A4B">
      <w:pPr>
        <w:pStyle w:val="Body1"/>
        <w:rPr>
          <w:sz w:val="22"/>
        </w:rPr>
      </w:pPr>
    </w:p>
    <w:p w:rsidR="008E4A4B" w:rsidRDefault="008E4A4B">
      <w:pPr>
        <w:pStyle w:val="Body1"/>
        <w:rPr>
          <w:sz w:val="22"/>
        </w:rPr>
      </w:pPr>
      <w:r>
        <w:rPr>
          <w:rFonts w:hAnsi="Arial Unicode MS"/>
          <w:sz w:val="22"/>
        </w:rPr>
        <w:t>The U.S. F</w:t>
      </w:r>
      <w:r w:rsidR="00352C24">
        <w:rPr>
          <w:rFonts w:hAnsi="Arial Unicode MS"/>
          <w:sz w:val="22"/>
        </w:rPr>
        <w:t>ish &amp; Wildlife Service uses</w:t>
      </w:r>
      <w:r>
        <w:rPr>
          <w:rFonts w:hAnsi="Arial Unicode MS"/>
          <w:sz w:val="22"/>
        </w:rPr>
        <w:t xml:space="preserve"> their Strategic Habitat Conservation (SHC) framework for resource conservation.  </w:t>
      </w:r>
      <w:r w:rsidR="00AB6D24">
        <w:rPr>
          <w:rFonts w:hAnsi="Arial Unicode MS"/>
          <w:sz w:val="22"/>
        </w:rPr>
        <w:t xml:space="preserve">A </w:t>
      </w:r>
      <w:r>
        <w:rPr>
          <w:rFonts w:hAnsi="Arial Unicode MS"/>
          <w:sz w:val="22"/>
        </w:rPr>
        <w:t>key to SHC is the setting of conservation ob</w:t>
      </w:r>
      <w:r w:rsidR="00352C24">
        <w:rPr>
          <w:rFonts w:hAnsi="Arial Unicode MS"/>
          <w:sz w:val="22"/>
        </w:rPr>
        <w:t>jectives (conservation targets), which</w:t>
      </w:r>
      <w:r>
        <w:rPr>
          <w:rFonts w:hAnsi="Arial Unicode MS"/>
          <w:sz w:val="22"/>
        </w:rPr>
        <w:t xml:space="preserve"> </w:t>
      </w:r>
      <w:r w:rsidR="00352C24">
        <w:rPr>
          <w:rFonts w:hAnsi="Arial Unicode MS"/>
          <w:sz w:val="22"/>
        </w:rPr>
        <w:t xml:space="preserve">are </w:t>
      </w:r>
      <w:r>
        <w:rPr>
          <w:rFonts w:hAnsi="Arial Unicode MS"/>
          <w:sz w:val="22"/>
        </w:rPr>
        <w:t xml:space="preserve">characterized as a </w:t>
      </w:r>
      <w:r>
        <w:rPr>
          <w:rFonts w:hAnsi="Arial Unicode MS"/>
          <w:sz w:val="22"/>
        </w:rPr>
        <w:t>“</w:t>
      </w:r>
      <w:r>
        <w:rPr>
          <w:rFonts w:hAnsi="Arial Unicode MS"/>
          <w:sz w:val="22"/>
        </w:rPr>
        <w:t>measurable expression of a desired outcome</w:t>
      </w:r>
      <w:r>
        <w:rPr>
          <w:rFonts w:hAnsi="Arial Unicode MS"/>
          <w:sz w:val="22"/>
        </w:rPr>
        <w:t>”</w:t>
      </w:r>
      <w:r>
        <w:rPr>
          <w:rFonts w:hAnsi="Arial Unicode MS"/>
          <w:sz w:val="22"/>
        </w:rPr>
        <w:t xml:space="preserve"> (N</w:t>
      </w:r>
      <w:r w:rsidR="003443B0">
        <w:rPr>
          <w:rFonts w:hAnsi="Arial Unicode MS"/>
          <w:sz w:val="22"/>
        </w:rPr>
        <w:t xml:space="preserve">ational </w:t>
      </w:r>
      <w:r>
        <w:rPr>
          <w:rFonts w:hAnsi="Arial Unicode MS"/>
          <w:sz w:val="22"/>
        </w:rPr>
        <w:t>E</w:t>
      </w:r>
      <w:r w:rsidR="003443B0">
        <w:rPr>
          <w:rFonts w:hAnsi="Arial Unicode MS"/>
          <w:sz w:val="22"/>
        </w:rPr>
        <w:t xml:space="preserve">cological </w:t>
      </w:r>
      <w:r>
        <w:rPr>
          <w:rFonts w:hAnsi="Arial Unicode MS"/>
          <w:sz w:val="22"/>
        </w:rPr>
        <w:t>A</w:t>
      </w:r>
      <w:r w:rsidR="003443B0">
        <w:rPr>
          <w:rFonts w:hAnsi="Arial Unicode MS"/>
          <w:sz w:val="22"/>
        </w:rPr>
        <w:t xml:space="preserve">ssessment </w:t>
      </w:r>
      <w:r>
        <w:rPr>
          <w:rFonts w:hAnsi="Arial Unicode MS"/>
          <w:sz w:val="22"/>
        </w:rPr>
        <w:t>T</w:t>
      </w:r>
      <w:r w:rsidR="003443B0">
        <w:rPr>
          <w:rFonts w:hAnsi="Arial Unicode MS"/>
          <w:sz w:val="22"/>
        </w:rPr>
        <w:t>eam</w:t>
      </w:r>
      <w:r>
        <w:rPr>
          <w:rFonts w:hAnsi="Arial Unicode MS"/>
          <w:sz w:val="22"/>
        </w:rPr>
        <w:t xml:space="preserve"> Final Report 2006).</w:t>
      </w:r>
      <w:r w:rsidR="00352C24">
        <w:rPr>
          <w:rFonts w:hAnsi="Arial Unicode MS"/>
          <w:sz w:val="22"/>
        </w:rPr>
        <w:t xml:space="preserve">  SHC requires</w:t>
      </w:r>
      <w:r>
        <w:rPr>
          <w:rFonts w:hAnsi="Arial Unicode MS"/>
          <w:sz w:val="22"/>
        </w:rPr>
        <w:t xml:space="preserve"> biological g</w:t>
      </w:r>
      <w:r w:rsidR="00352C24">
        <w:rPr>
          <w:rFonts w:hAnsi="Arial Unicode MS"/>
          <w:sz w:val="22"/>
        </w:rPr>
        <w:t xml:space="preserve">oals (conservation targets) to </w:t>
      </w:r>
      <w:r>
        <w:rPr>
          <w:rFonts w:hAnsi="Arial Unicode MS"/>
          <w:sz w:val="22"/>
        </w:rPr>
        <w:t>ultimately gu</w:t>
      </w:r>
      <w:r w:rsidR="00352C24">
        <w:rPr>
          <w:rFonts w:hAnsi="Arial Unicode MS"/>
          <w:sz w:val="22"/>
        </w:rPr>
        <w:t>ide conservation actions that contribute and allow progress towards the goals</w:t>
      </w:r>
      <w:r>
        <w:rPr>
          <w:rFonts w:hAnsi="Arial Unicode MS"/>
          <w:sz w:val="22"/>
        </w:rPr>
        <w:t xml:space="preserve">.  </w:t>
      </w:r>
    </w:p>
    <w:p w:rsidR="008E4A4B" w:rsidRDefault="008E4A4B">
      <w:pPr>
        <w:pStyle w:val="Body1"/>
        <w:rPr>
          <w:sz w:val="22"/>
        </w:rPr>
      </w:pPr>
    </w:p>
    <w:p w:rsidR="008E4A4B" w:rsidRDefault="003443B0">
      <w:pPr>
        <w:pStyle w:val="Body1"/>
        <w:rPr>
          <w:sz w:val="22"/>
        </w:rPr>
      </w:pPr>
      <w:r>
        <w:rPr>
          <w:rFonts w:hAnsi="Arial Unicode MS"/>
          <w:sz w:val="22"/>
        </w:rPr>
        <w:t>These approaches</w:t>
      </w:r>
      <w:r w:rsidR="008E4A4B">
        <w:rPr>
          <w:rFonts w:hAnsi="Arial Unicode MS"/>
          <w:sz w:val="22"/>
        </w:rPr>
        <w:t xml:space="preserve"> share two key characteristics: that a target is a </w:t>
      </w:r>
      <w:r w:rsidR="008E4A4B">
        <w:rPr>
          <w:rFonts w:hAnsi="Arial Unicode MS"/>
          <w:sz w:val="22"/>
        </w:rPr>
        <w:t>“</w:t>
      </w:r>
      <w:r w:rsidR="008E4A4B">
        <w:rPr>
          <w:rFonts w:hAnsi="Arial Unicode MS"/>
          <w:sz w:val="22"/>
        </w:rPr>
        <w:t>desired outcome</w:t>
      </w:r>
      <w:r w:rsidR="008E4A4B">
        <w:rPr>
          <w:rFonts w:hAnsi="Arial Unicode MS"/>
          <w:sz w:val="22"/>
        </w:rPr>
        <w:t>”</w:t>
      </w:r>
      <w:r w:rsidR="008E4A4B">
        <w:rPr>
          <w:rFonts w:hAnsi="Arial Unicode MS"/>
          <w:sz w:val="22"/>
        </w:rPr>
        <w:t xml:space="preserve"> or a desired future condition </w:t>
      </w:r>
      <w:r w:rsidR="0083360D">
        <w:rPr>
          <w:rFonts w:hAnsi="Arial Unicode MS"/>
          <w:sz w:val="22"/>
        </w:rPr>
        <w:t>of a management area or feature</w:t>
      </w:r>
      <w:r w:rsidR="008E4A4B">
        <w:rPr>
          <w:rFonts w:hAnsi="Arial Unicode MS"/>
          <w:sz w:val="22"/>
        </w:rPr>
        <w:t xml:space="preserve">, and that a target is an explicit </w:t>
      </w:r>
      <w:r w:rsidR="008E4A4B">
        <w:rPr>
          <w:rFonts w:hAnsi="Arial Unicode MS"/>
          <w:sz w:val="22"/>
        </w:rPr>
        <w:t>“</w:t>
      </w:r>
      <w:r w:rsidR="008E4A4B">
        <w:rPr>
          <w:rFonts w:hAnsi="Arial Unicode MS"/>
          <w:sz w:val="22"/>
        </w:rPr>
        <w:t>measurable entity.</w:t>
      </w:r>
      <w:r w:rsidR="008E4A4B">
        <w:rPr>
          <w:rFonts w:hAnsi="Arial Unicode MS"/>
          <w:sz w:val="22"/>
        </w:rPr>
        <w:t>”</w:t>
      </w:r>
      <w:r w:rsidR="008E4A4B">
        <w:rPr>
          <w:rFonts w:hAnsi="Arial Unicode MS"/>
          <w:sz w:val="22"/>
        </w:rPr>
        <w:t xml:space="preserve">  Desired outcomes might be based on a variety of factors, from legal or regulatory mandates (e.g., endangered species recovery) to social mandates (e.g., maintaining huntable populations of wildlife; maintaining biological diversity).  In the context of this document, we consider conservation target to be a measurable expression of a desired outcome. </w:t>
      </w:r>
    </w:p>
    <w:p w:rsidR="008E4A4B" w:rsidRDefault="008E4A4B">
      <w:pPr>
        <w:pStyle w:val="Body1"/>
        <w:rPr>
          <w:sz w:val="22"/>
        </w:rPr>
      </w:pPr>
    </w:p>
    <w:p w:rsidR="006B540F" w:rsidRDefault="006B540F">
      <w:pPr>
        <w:pStyle w:val="Body1"/>
        <w:rPr>
          <w:sz w:val="22"/>
        </w:rPr>
      </w:pPr>
    </w:p>
    <w:p w:rsidR="008E4A4B" w:rsidRDefault="008E4A4B">
      <w:pPr>
        <w:pStyle w:val="Body1"/>
        <w:rPr>
          <w:sz w:val="22"/>
        </w:rPr>
      </w:pPr>
    </w:p>
    <w:p w:rsidR="008E4A4B" w:rsidRDefault="008E4A4B">
      <w:pPr>
        <w:pStyle w:val="Body1"/>
        <w:ind w:left="720" w:hanging="720"/>
        <w:rPr>
          <w:b/>
          <w:sz w:val="22"/>
        </w:rPr>
      </w:pPr>
      <w:r>
        <w:rPr>
          <w:rFonts w:hAnsi="Arial Unicode MS"/>
          <w:b/>
          <w:sz w:val="22"/>
        </w:rPr>
        <w:t>III.</w:t>
      </w:r>
      <w:r>
        <w:rPr>
          <w:rFonts w:hAnsi="Arial Unicode MS"/>
          <w:b/>
          <w:sz w:val="22"/>
        </w:rPr>
        <w:tab/>
        <w:t>Why is it important to set conservation targets?</w:t>
      </w:r>
    </w:p>
    <w:p w:rsidR="008E4A4B" w:rsidRDefault="008E4A4B">
      <w:pPr>
        <w:pStyle w:val="Body1"/>
        <w:rPr>
          <w:sz w:val="22"/>
        </w:rPr>
      </w:pPr>
      <w:r>
        <w:rPr>
          <w:rFonts w:hAnsi="Arial Unicode MS"/>
          <w:sz w:val="22"/>
        </w:rPr>
        <w:tab/>
      </w:r>
    </w:p>
    <w:p w:rsidR="0001753A" w:rsidRDefault="0001753A">
      <w:pPr>
        <w:pStyle w:val="Body1"/>
        <w:jc w:val="both"/>
        <w:rPr>
          <w:rFonts w:hAnsi="Arial Unicode MS"/>
          <w:b/>
          <w:sz w:val="22"/>
        </w:rPr>
      </w:pPr>
      <w:r w:rsidRPr="0001753A">
        <w:rPr>
          <w:rFonts w:hAnsi="Arial Unicode MS"/>
          <w:b/>
          <w:sz w:val="22"/>
        </w:rPr>
        <w:t xml:space="preserve">We cannot define landscapes necessary to sustain fish and wildlife populations that we are responsible for </w:t>
      </w:r>
      <w:r w:rsidRPr="0001753A">
        <w:rPr>
          <w:rFonts w:hAnsi="Arial Unicode MS"/>
          <w:b/>
          <w:sz w:val="22"/>
        </w:rPr>
        <w:t>–</w:t>
      </w:r>
      <w:r w:rsidRPr="0001753A">
        <w:rPr>
          <w:rFonts w:hAnsi="Arial Unicode MS"/>
          <w:b/>
          <w:sz w:val="22"/>
        </w:rPr>
        <w:t xml:space="preserve"> to define </w:t>
      </w:r>
      <w:r w:rsidRPr="0001753A">
        <w:rPr>
          <w:rFonts w:hAnsi="Arial Unicode MS"/>
          <w:b/>
          <w:sz w:val="22"/>
          <w:u w:val="single"/>
        </w:rPr>
        <w:t>how much</w:t>
      </w:r>
      <w:r w:rsidRPr="0001753A">
        <w:rPr>
          <w:rFonts w:hAnsi="Arial Unicode MS"/>
          <w:b/>
          <w:sz w:val="22"/>
        </w:rPr>
        <w:t xml:space="preserve">, </w:t>
      </w:r>
      <w:r w:rsidRPr="0001753A">
        <w:rPr>
          <w:rFonts w:hAnsi="Arial Unicode MS"/>
          <w:b/>
          <w:sz w:val="22"/>
          <w:u w:val="single"/>
        </w:rPr>
        <w:t>what kind</w:t>
      </w:r>
      <w:r w:rsidRPr="0001753A">
        <w:rPr>
          <w:rFonts w:hAnsi="Arial Unicode MS"/>
          <w:b/>
          <w:sz w:val="22"/>
        </w:rPr>
        <w:t xml:space="preserve"> of habitats, and </w:t>
      </w:r>
      <w:r w:rsidRPr="0001753A">
        <w:rPr>
          <w:rFonts w:hAnsi="Arial Unicode MS"/>
          <w:b/>
          <w:sz w:val="22"/>
          <w:u w:val="single"/>
        </w:rPr>
        <w:t>where</w:t>
      </w:r>
      <w:r w:rsidRPr="0001753A">
        <w:rPr>
          <w:rFonts w:hAnsi="Arial Unicode MS"/>
          <w:b/>
          <w:sz w:val="22"/>
        </w:rPr>
        <w:t xml:space="preserve"> they need to be without population</w:t>
      </w:r>
      <w:r w:rsidR="00AB6D24">
        <w:rPr>
          <w:rFonts w:hAnsi="Arial Unicode MS"/>
          <w:b/>
          <w:sz w:val="22"/>
        </w:rPr>
        <w:t>-based</w:t>
      </w:r>
      <w:r w:rsidRPr="0001753A">
        <w:rPr>
          <w:rFonts w:hAnsi="Arial Unicode MS"/>
          <w:b/>
          <w:sz w:val="22"/>
        </w:rPr>
        <w:t xml:space="preserve"> objectives.</w:t>
      </w:r>
    </w:p>
    <w:p w:rsidR="0001753A" w:rsidRPr="0001753A" w:rsidRDefault="0001753A">
      <w:pPr>
        <w:pStyle w:val="Body1"/>
        <w:jc w:val="both"/>
        <w:rPr>
          <w:rFonts w:hAnsi="Arial Unicode MS"/>
          <w:b/>
          <w:sz w:val="22"/>
        </w:rPr>
      </w:pPr>
    </w:p>
    <w:p w:rsidR="00FC5532" w:rsidRDefault="008E4A4B">
      <w:pPr>
        <w:pStyle w:val="Body1"/>
        <w:jc w:val="both"/>
        <w:rPr>
          <w:rFonts w:hAnsi="Arial Unicode MS"/>
          <w:sz w:val="22"/>
        </w:rPr>
      </w:pPr>
      <w:r>
        <w:rPr>
          <w:rFonts w:hAnsi="Arial Unicode MS"/>
          <w:sz w:val="22"/>
        </w:rPr>
        <w:t>The answer to this question is at the core of using adaptive management for conservation.  Natural resource challenges today are as difficult as any ever faced by our nation, the time we have to solve them is shorter than ever and the resources ever-diminishing.  We need to be efficient with our time and resources, and to do that requires that we have a solid strong understanding of our targets and how to achieve them. Setting conservat</w:t>
      </w:r>
      <w:r w:rsidR="0083360D">
        <w:rPr>
          <w:rFonts w:hAnsi="Arial Unicode MS"/>
          <w:sz w:val="22"/>
        </w:rPr>
        <w:t>ion targets facilitates strategic conservation investments</w:t>
      </w:r>
      <w:r>
        <w:rPr>
          <w:rFonts w:hAnsi="Arial Unicode MS"/>
          <w:sz w:val="22"/>
        </w:rPr>
        <w:t>. Just as management actions require plans, plans require a focal point for which the plan is developed.  Co</w:t>
      </w:r>
      <w:r w:rsidR="0083360D">
        <w:rPr>
          <w:rFonts w:hAnsi="Arial Unicode MS"/>
          <w:sz w:val="22"/>
        </w:rPr>
        <w:t>nservation targets are the foundation</w:t>
      </w:r>
      <w:r>
        <w:rPr>
          <w:rFonts w:hAnsi="Arial Unicode MS"/>
          <w:sz w:val="22"/>
        </w:rPr>
        <w:t xml:space="preserve"> for the types and scope of actions developed in plans.</w:t>
      </w:r>
      <w:r w:rsidR="00B56B1B">
        <w:rPr>
          <w:rFonts w:hAnsi="Arial Unicode MS"/>
          <w:sz w:val="22"/>
        </w:rPr>
        <w:t xml:space="preserve">   </w:t>
      </w:r>
    </w:p>
    <w:p w:rsidR="00FC5532" w:rsidRDefault="00FC5532">
      <w:pPr>
        <w:pStyle w:val="Body1"/>
        <w:rPr>
          <w:rFonts w:hAnsi="Arial Unicode MS"/>
          <w:sz w:val="22"/>
        </w:rPr>
      </w:pPr>
    </w:p>
    <w:p w:rsidR="008E4A4B" w:rsidRDefault="008E4A4B">
      <w:pPr>
        <w:pStyle w:val="Body1"/>
        <w:rPr>
          <w:sz w:val="22"/>
        </w:rPr>
      </w:pPr>
      <w:r>
        <w:rPr>
          <w:rFonts w:hAnsi="Arial Unicode MS"/>
          <w:sz w:val="22"/>
        </w:rPr>
        <w:t xml:space="preserve">We also need to be able to periodically measure progress towards </w:t>
      </w:r>
      <w:r w:rsidR="0083360D">
        <w:rPr>
          <w:rFonts w:hAnsi="Arial Unicode MS"/>
          <w:sz w:val="22"/>
        </w:rPr>
        <w:t>those targets and readjust if our conservation actions are not producing the anticipated results</w:t>
      </w:r>
      <w:r w:rsidR="00DD3AAA">
        <w:rPr>
          <w:rFonts w:hAnsi="Arial Unicode MS"/>
          <w:sz w:val="22"/>
        </w:rPr>
        <w:t xml:space="preserve"> or if we learn that these targets are not realistic</w:t>
      </w:r>
      <w:r>
        <w:rPr>
          <w:rFonts w:hAnsi="Arial Unicode MS"/>
          <w:sz w:val="22"/>
        </w:rPr>
        <w:t>.  The conservation target provides context for assessment and monitoring</w:t>
      </w:r>
      <w:r w:rsidR="00AB6D24">
        <w:rPr>
          <w:rFonts w:hAnsi="Arial Unicode MS"/>
          <w:sz w:val="22"/>
        </w:rPr>
        <w:t xml:space="preserve"> and </w:t>
      </w:r>
      <w:r>
        <w:rPr>
          <w:rFonts w:hAnsi="Arial Unicode MS"/>
          <w:sz w:val="22"/>
        </w:rPr>
        <w:t xml:space="preserve">facilitates learning. The exercise of defining conservation targets reveals what is known and unknown about a system and helps identify strategic information needs. </w:t>
      </w:r>
    </w:p>
    <w:p w:rsidR="008E4A4B" w:rsidRDefault="008E4A4B">
      <w:pPr>
        <w:pStyle w:val="Body1"/>
        <w:rPr>
          <w:sz w:val="22"/>
        </w:rPr>
      </w:pPr>
    </w:p>
    <w:p w:rsidR="006B540F" w:rsidRDefault="008E4A4B">
      <w:pPr>
        <w:pStyle w:val="Body1"/>
        <w:rPr>
          <w:sz w:val="22"/>
        </w:rPr>
      </w:pPr>
      <w:r>
        <w:rPr>
          <w:rFonts w:hAnsi="Arial Unicode MS"/>
          <w:sz w:val="22"/>
        </w:rPr>
        <w:t>By setting targets we convey to our partners, our constituents, and our funders what we p</w:t>
      </w:r>
      <w:r w:rsidR="00344790">
        <w:rPr>
          <w:rFonts w:hAnsi="Arial Unicode MS"/>
          <w:sz w:val="22"/>
        </w:rPr>
        <w:t>lan to accomplish</w:t>
      </w:r>
      <w:r>
        <w:rPr>
          <w:rFonts w:hAnsi="Arial Unicode MS"/>
          <w:sz w:val="22"/>
        </w:rPr>
        <w:t xml:space="preserve"> and what resources are needed</w:t>
      </w:r>
      <w:r w:rsidR="00344790">
        <w:rPr>
          <w:rFonts w:hAnsi="Arial Unicode MS"/>
          <w:sz w:val="22"/>
        </w:rPr>
        <w:t>.</w:t>
      </w:r>
    </w:p>
    <w:p w:rsidR="006B540F" w:rsidRDefault="006B540F">
      <w:pPr>
        <w:pStyle w:val="Body1"/>
        <w:rPr>
          <w:sz w:val="22"/>
        </w:rPr>
      </w:pPr>
    </w:p>
    <w:p w:rsidR="008E4A4B" w:rsidRDefault="008E4A4B">
      <w:pPr>
        <w:pStyle w:val="Body1"/>
        <w:ind w:left="720" w:hanging="720"/>
        <w:rPr>
          <w:b/>
          <w:sz w:val="22"/>
        </w:rPr>
      </w:pPr>
      <w:r>
        <w:rPr>
          <w:rFonts w:hAnsi="Arial Unicode MS"/>
          <w:b/>
          <w:sz w:val="22"/>
        </w:rPr>
        <w:t>IV.</w:t>
      </w:r>
      <w:r>
        <w:rPr>
          <w:rFonts w:hAnsi="Arial Unicode MS"/>
          <w:b/>
          <w:sz w:val="22"/>
        </w:rPr>
        <w:tab/>
        <w:t>What are the characteristics of good conservation targets?</w:t>
      </w:r>
    </w:p>
    <w:p w:rsidR="008E4A4B" w:rsidRDefault="008E4A4B">
      <w:pPr>
        <w:pStyle w:val="Body1"/>
        <w:rPr>
          <w:sz w:val="22"/>
        </w:rPr>
      </w:pPr>
    </w:p>
    <w:p w:rsidR="00FC5532" w:rsidRDefault="00103513">
      <w:pPr>
        <w:pStyle w:val="Body1"/>
        <w:rPr>
          <w:rFonts w:hAnsi="Arial Unicode MS"/>
          <w:sz w:val="22"/>
        </w:rPr>
      </w:pPr>
      <w:r w:rsidRPr="00103513">
        <w:rPr>
          <w:rFonts w:hAnsi="Arial Unicode MS"/>
          <w:sz w:val="22"/>
        </w:rPr>
        <w:t>Population</w:t>
      </w:r>
      <w:r w:rsidR="00AB6D24">
        <w:rPr>
          <w:rFonts w:hAnsi="Arial Unicode MS"/>
          <w:sz w:val="22"/>
        </w:rPr>
        <w:t>-based</w:t>
      </w:r>
      <w:r w:rsidRPr="00103513">
        <w:rPr>
          <w:rFonts w:hAnsi="Arial Unicode MS"/>
          <w:sz w:val="22"/>
        </w:rPr>
        <w:t xml:space="preserve"> objectives should be science-based, in that they should reflect the ability of the current or</w:t>
      </w:r>
      <w:r w:rsidR="00DD3AAA">
        <w:rPr>
          <w:rFonts w:hAnsi="Arial Unicode MS"/>
          <w:sz w:val="22"/>
        </w:rPr>
        <w:t xml:space="preserve"> </w:t>
      </w:r>
      <w:r w:rsidRPr="00103513">
        <w:rPr>
          <w:rFonts w:hAnsi="Arial Unicode MS"/>
          <w:sz w:val="22"/>
        </w:rPr>
        <w:t>future habitat base to provide support to a species</w:t>
      </w:r>
      <w:r w:rsidR="00AB6D24">
        <w:rPr>
          <w:rFonts w:hAnsi="Arial Unicode MS"/>
          <w:sz w:val="22"/>
        </w:rPr>
        <w:t xml:space="preserve"> where habitat is the limiting factor</w:t>
      </w:r>
      <w:r w:rsidRPr="00103513">
        <w:rPr>
          <w:rFonts w:hAnsi="Arial Unicode MS"/>
          <w:sz w:val="22"/>
        </w:rPr>
        <w:t>.  They should also reflect the public</w:t>
      </w:r>
      <w:r w:rsidRPr="00103513">
        <w:rPr>
          <w:rFonts w:hAnsi="Arial Unicode MS"/>
          <w:sz w:val="22"/>
        </w:rPr>
        <w:t>’</w:t>
      </w:r>
      <w:r w:rsidRPr="00103513">
        <w:rPr>
          <w:rFonts w:hAnsi="Arial Unicode MS"/>
          <w:sz w:val="22"/>
        </w:rPr>
        <w:t>s desire to support the conservation efforts needed to achieve these objectives and to enjoy the benefits derived from achieving these objectives.  All public conservation agencies have a responsibility to ensure the future of fish and wildlife populations; but beyond the assurance of minimally viable populations (i.e., recovered threatened and endangered species), it is a social as well as a biological decision to support the conservation</w:t>
      </w:r>
      <w:r w:rsidR="00DD3AAA">
        <w:rPr>
          <w:rFonts w:hAnsi="Arial Unicode MS"/>
          <w:sz w:val="22"/>
        </w:rPr>
        <w:t xml:space="preserve"> needed to support a</w:t>
      </w:r>
      <w:r w:rsidRPr="00103513">
        <w:rPr>
          <w:rFonts w:hAnsi="Arial Unicode MS"/>
          <w:sz w:val="22"/>
        </w:rPr>
        <w:t xml:space="preserve"> population </w:t>
      </w:r>
      <w:r w:rsidR="00DD3AAA">
        <w:rPr>
          <w:rFonts w:hAnsi="Arial Unicode MS"/>
          <w:sz w:val="22"/>
        </w:rPr>
        <w:t xml:space="preserve">at a specific </w:t>
      </w:r>
      <w:r w:rsidRPr="00103513">
        <w:rPr>
          <w:rFonts w:hAnsi="Arial Unicode MS"/>
          <w:sz w:val="22"/>
        </w:rPr>
        <w:t xml:space="preserve">level. </w:t>
      </w:r>
    </w:p>
    <w:p w:rsidR="00FC5532" w:rsidRDefault="00FC5532">
      <w:pPr>
        <w:pStyle w:val="Body1"/>
        <w:rPr>
          <w:rFonts w:hAnsi="Arial Unicode MS"/>
          <w:sz w:val="22"/>
        </w:rPr>
      </w:pPr>
    </w:p>
    <w:p w:rsidR="00E938E2" w:rsidRDefault="00103513">
      <w:pPr>
        <w:pStyle w:val="Body1"/>
        <w:rPr>
          <w:rFonts w:hAnsi="Arial Unicode MS"/>
          <w:sz w:val="22"/>
        </w:rPr>
      </w:pPr>
      <w:r w:rsidRPr="00103513">
        <w:rPr>
          <w:rFonts w:hAnsi="Arial Unicode MS"/>
          <w:sz w:val="22"/>
        </w:rPr>
        <w:t>We will be most effective if our population objectives and methods can link across species</w:t>
      </w:r>
      <w:r w:rsidRPr="00103513">
        <w:rPr>
          <w:rFonts w:hAnsi="Arial Unicode MS"/>
          <w:sz w:val="22"/>
        </w:rPr>
        <w:t>’</w:t>
      </w:r>
      <w:r w:rsidRPr="00103513">
        <w:rPr>
          <w:rFonts w:hAnsi="Arial Unicode MS"/>
          <w:sz w:val="22"/>
        </w:rPr>
        <w:t xml:space="preserve"> distributional ranges and across agencies and administrative boundaries so that these objectives can be </w:t>
      </w:r>
      <w:r w:rsidRPr="00103513">
        <w:rPr>
          <w:rFonts w:hAnsi="Arial Unicode MS"/>
          <w:sz w:val="22"/>
        </w:rPr>
        <w:t>“</w:t>
      </w:r>
      <w:r w:rsidRPr="00103513">
        <w:rPr>
          <w:rFonts w:hAnsi="Arial Unicode MS"/>
          <w:sz w:val="22"/>
        </w:rPr>
        <w:t>rolled up</w:t>
      </w:r>
      <w:r w:rsidRPr="00103513">
        <w:rPr>
          <w:rFonts w:hAnsi="Arial Unicode MS"/>
          <w:sz w:val="22"/>
        </w:rPr>
        <w:t>”</w:t>
      </w:r>
      <w:r w:rsidRPr="00103513">
        <w:rPr>
          <w:rFonts w:hAnsi="Arial Unicode MS"/>
          <w:sz w:val="22"/>
        </w:rPr>
        <w:t xml:space="preserve"> </w:t>
      </w:r>
      <w:r w:rsidR="00682316">
        <w:rPr>
          <w:rFonts w:hAnsi="Arial Unicode MS"/>
          <w:sz w:val="22"/>
        </w:rPr>
        <w:t xml:space="preserve">or scaled down </w:t>
      </w:r>
      <w:r w:rsidRPr="00103513">
        <w:rPr>
          <w:rFonts w:hAnsi="Arial Unicode MS"/>
          <w:sz w:val="22"/>
        </w:rPr>
        <w:t xml:space="preserve">to guide common desired conservation outcomes.  It is important to note that any population objectives for the individual species that will </w:t>
      </w:r>
      <w:proofErr w:type="gramStart"/>
      <w:r w:rsidRPr="00103513">
        <w:rPr>
          <w:rFonts w:hAnsi="Arial Unicode MS"/>
          <w:sz w:val="22"/>
        </w:rPr>
        <w:t>serve</w:t>
      </w:r>
      <w:proofErr w:type="gramEnd"/>
      <w:r w:rsidRPr="00103513">
        <w:rPr>
          <w:rFonts w:hAnsi="Arial Unicode MS"/>
          <w:sz w:val="22"/>
        </w:rPr>
        <w:t xml:space="preserve"> as measures of landscape sustainability should consider how the objectives are scaled-up or scaled-down relative to the scale at which objectives were originally established.  That is, population objectives at the scale of an LCC should consider scaling objectives relative to the scale at which they were originally developed (e.g., range-wide objectives of a selected migratory bird</w:t>
      </w:r>
      <w:r w:rsidR="00AB6D24">
        <w:rPr>
          <w:rFonts w:hAnsi="Arial Unicode MS"/>
          <w:sz w:val="22"/>
        </w:rPr>
        <w:t xml:space="preserve"> species</w:t>
      </w:r>
      <w:r w:rsidRPr="00103513">
        <w:rPr>
          <w:rFonts w:hAnsi="Arial Unicode MS"/>
          <w:sz w:val="22"/>
        </w:rPr>
        <w:t xml:space="preserve">). </w:t>
      </w:r>
    </w:p>
    <w:p w:rsidR="00E938E2" w:rsidRDefault="00E938E2">
      <w:pPr>
        <w:pStyle w:val="Body1"/>
        <w:rPr>
          <w:rFonts w:hAnsi="Arial Unicode MS"/>
          <w:sz w:val="22"/>
        </w:rPr>
      </w:pPr>
    </w:p>
    <w:p w:rsidR="006B540F" w:rsidRDefault="006B540F">
      <w:pPr>
        <w:pStyle w:val="Body1"/>
        <w:rPr>
          <w:rFonts w:hAnsi="Arial Unicode MS"/>
          <w:sz w:val="22"/>
        </w:rPr>
      </w:pPr>
    </w:p>
    <w:p w:rsidR="00103513" w:rsidRDefault="00103513">
      <w:pPr>
        <w:pStyle w:val="Body1"/>
        <w:rPr>
          <w:rFonts w:hAnsi="Arial Unicode MS"/>
          <w:sz w:val="22"/>
        </w:rPr>
      </w:pPr>
      <w:r w:rsidRPr="00103513">
        <w:rPr>
          <w:rFonts w:hAnsi="Arial Unicode MS"/>
          <w:sz w:val="22"/>
        </w:rPr>
        <w:t>Population</w:t>
      </w:r>
      <w:r w:rsidR="00682316">
        <w:rPr>
          <w:rFonts w:hAnsi="Arial Unicode MS"/>
          <w:sz w:val="22"/>
        </w:rPr>
        <w:t>-based</w:t>
      </w:r>
      <w:r w:rsidRPr="00103513">
        <w:rPr>
          <w:rFonts w:hAnsi="Arial Unicode MS"/>
          <w:sz w:val="22"/>
        </w:rPr>
        <w:t xml:space="preserve"> objectives can rarely be expressed as absolute numbers; however, they are used to relate our conservation actions to measureable population parameters or goals</w:t>
      </w:r>
      <w:r>
        <w:rPr>
          <w:rFonts w:hAnsi="Arial Unicode MS"/>
          <w:sz w:val="22"/>
        </w:rPr>
        <w:t xml:space="preserve">.  </w:t>
      </w:r>
      <w:r w:rsidRPr="00103513">
        <w:rPr>
          <w:rFonts w:hAnsi="Arial Unicode MS"/>
          <w:sz w:val="22"/>
        </w:rPr>
        <w:t>Population objectives describe the desired state of a population and are:</w:t>
      </w:r>
    </w:p>
    <w:p w:rsidR="00103513" w:rsidRPr="00103513" w:rsidRDefault="00103513">
      <w:pPr>
        <w:pStyle w:val="Body1"/>
        <w:rPr>
          <w:rFonts w:hAnsi="Arial Unicode MS"/>
          <w:sz w:val="22"/>
        </w:rPr>
      </w:pPr>
    </w:p>
    <w:p w:rsidR="00103513" w:rsidRPr="00103513" w:rsidRDefault="00103513">
      <w:pPr>
        <w:pStyle w:val="Body1"/>
        <w:numPr>
          <w:ilvl w:val="0"/>
          <w:numId w:val="13"/>
        </w:numPr>
        <w:rPr>
          <w:rFonts w:hAnsi="Arial Unicode MS"/>
          <w:sz w:val="22"/>
        </w:rPr>
      </w:pPr>
      <w:r w:rsidRPr="00103513">
        <w:rPr>
          <w:rFonts w:hAnsi="Arial Unicode MS"/>
          <w:sz w:val="22"/>
        </w:rPr>
        <w:lastRenderedPageBreak/>
        <w:t xml:space="preserve">Expressed as abundance, trend, vital rates, or other </w:t>
      </w:r>
      <w:r w:rsidRPr="00103513">
        <w:rPr>
          <w:rFonts w:hAnsi="Arial Unicode MS"/>
          <w:b/>
          <w:sz w:val="22"/>
        </w:rPr>
        <w:t>measurable</w:t>
      </w:r>
      <w:r w:rsidRPr="00103513">
        <w:rPr>
          <w:rFonts w:hAnsi="Arial Unicode MS"/>
          <w:sz w:val="22"/>
        </w:rPr>
        <w:t xml:space="preserve"> indices of population status, based on the best biological information; </w:t>
      </w:r>
    </w:p>
    <w:p w:rsidR="00103513" w:rsidRPr="00103513" w:rsidRDefault="00103513">
      <w:pPr>
        <w:pStyle w:val="Body1"/>
        <w:numPr>
          <w:ilvl w:val="0"/>
          <w:numId w:val="13"/>
        </w:numPr>
        <w:rPr>
          <w:rFonts w:hAnsi="Arial Unicode MS"/>
          <w:sz w:val="22"/>
        </w:rPr>
      </w:pPr>
      <w:r w:rsidRPr="00103513">
        <w:rPr>
          <w:rFonts w:hAnsi="Arial Unicode MS"/>
          <w:sz w:val="22"/>
        </w:rPr>
        <w:t>Used to compare the current state of the population against future conditions;</w:t>
      </w:r>
    </w:p>
    <w:p w:rsidR="00103513" w:rsidRPr="00103513" w:rsidRDefault="00103513">
      <w:pPr>
        <w:pStyle w:val="Body1"/>
        <w:numPr>
          <w:ilvl w:val="0"/>
          <w:numId w:val="13"/>
        </w:numPr>
        <w:rPr>
          <w:rFonts w:hAnsi="Arial Unicode MS"/>
          <w:sz w:val="22"/>
        </w:rPr>
      </w:pPr>
      <w:r w:rsidRPr="00103513">
        <w:rPr>
          <w:rFonts w:hAnsi="Arial Unicode MS"/>
          <w:sz w:val="22"/>
        </w:rPr>
        <w:t xml:space="preserve">A metric to assess and re-assess the performance of our management actions; </w:t>
      </w:r>
    </w:p>
    <w:p w:rsidR="00103513" w:rsidRPr="00103513" w:rsidRDefault="00103513">
      <w:pPr>
        <w:pStyle w:val="Body1"/>
        <w:numPr>
          <w:ilvl w:val="0"/>
          <w:numId w:val="13"/>
        </w:numPr>
        <w:rPr>
          <w:rFonts w:hAnsi="Arial Unicode MS"/>
          <w:sz w:val="22"/>
        </w:rPr>
      </w:pPr>
      <w:r w:rsidRPr="00103513">
        <w:rPr>
          <w:rFonts w:hAnsi="Arial Unicode MS"/>
          <w:sz w:val="22"/>
        </w:rPr>
        <w:t>Any indices that can relate back to an estimate of current population versus habitat base and estimates of habitat needed to support future desired abundance;</w:t>
      </w:r>
    </w:p>
    <w:p w:rsidR="00103513" w:rsidRPr="00103513" w:rsidRDefault="00103513">
      <w:pPr>
        <w:pStyle w:val="Body1"/>
        <w:numPr>
          <w:ilvl w:val="0"/>
          <w:numId w:val="13"/>
        </w:numPr>
        <w:rPr>
          <w:rFonts w:hAnsi="Arial Unicode MS"/>
          <w:sz w:val="22"/>
        </w:rPr>
      </w:pPr>
      <w:r w:rsidRPr="00103513">
        <w:rPr>
          <w:rFonts w:hAnsi="Arial Unicode MS"/>
          <w:sz w:val="22"/>
        </w:rPr>
        <w:t>Scale-dependent (i.e., a trend index may be sufficient to measure progress across a species</w:t>
      </w:r>
      <w:r w:rsidRPr="00103513">
        <w:rPr>
          <w:rFonts w:hAnsi="Arial Unicode MS"/>
          <w:sz w:val="22"/>
        </w:rPr>
        <w:t>’</w:t>
      </w:r>
      <w:r w:rsidRPr="00103513">
        <w:rPr>
          <w:rFonts w:hAnsi="Arial Unicode MS"/>
          <w:sz w:val="22"/>
        </w:rPr>
        <w:t xml:space="preserve"> range, but may not be appropriate at the smaller spatial scales).</w:t>
      </w:r>
    </w:p>
    <w:p w:rsidR="00103513" w:rsidRPr="00103513" w:rsidRDefault="00103513">
      <w:pPr>
        <w:pStyle w:val="Body1"/>
        <w:rPr>
          <w:rFonts w:hAnsi="Arial Unicode MS"/>
          <w:sz w:val="22"/>
        </w:rPr>
      </w:pPr>
    </w:p>
    <w:p w:rsidR="0001753A" w:rsidRPr="004B11DF" w:rsidRDefault="00103513">
      <w:pPr>
        <w:pStyle w:val="Body1"/>
        <w:rPr>
          <w:rFonts w:hAnsi="Arial Unicode MS"/>
          <w:b/>
          <w:sz w:val="22"/>
        </w:rPr>
      </w:pPr>
      <w:r w:rsidRPr="004B11DF">
        <w:rPr>
          <w:rFonts w:hAnsi="Arial Unicode MS"/>
          <w:b/>
          <w:sz w:val="22"/>
        </w:rPr>
        <w:t>Within their State bo</w:t>
      </w:r>
      <w:r w:rsidR="004B11DF">
        <w:rPr>
          <w:rFonts w:hAnsi="Arial Unicode MS"/>
          <w:b/>
          <w:sz w:val="22"/>
        </w:rPr>
        <w:t>undaries, State Fish and W</w:t>
      </w:r>
      <w:r w:rsidRPr="004B11DF">
        <w:rPr>
          <w:rFonts w:hAnsi="Arial Unicode MS"/>
          <w:b/>
          <w:sz w:val="22"/>
        </w:rPr>
        <w:t xml:space="preserve">ildlife agencies have a primary role in fish and wildlife conservation, including determining the appropriate population levels of fish and wildlife species within their borders.  </w:t>
      </w:r>
      <w:r w:rsidR="0001753A" w:rsidRPr="004B11DF">
        <w:rPr>
          <w:rFonts w:hAnsi="Arial Unicode MS"/>
          <w:b/>
          <w:sz w:val="22"/>
        </w:rPr>
        <w:t xml:space="preserve">The LCC partnership can help to compile individual state species population objectives into LCC/regional goals.  </w:t>
      </w:r>
    </w:p>
    <w:p w:rsidR="0001753A" w:rsidRDefault="0001753A">
      <w:pPr>
        <w:pStyle w:val="Body1"/>
        <w:tabs>
          <w:tab w:val="left" w:pos="9360"/>
        </w:tabs>
        <w:rPr>
          <w:sz w:val="22"/>
        </w:rPr>
      </w:pPr>
    </w:p>
    <w:p w:rsidR="0001753A" w:rsidRDefault="0001753A">
      <w:pPr>
        <w:pStyle w:val="Body1"/>
        <w:tabs>
          <w:tab w:val="left" w:pos="9360"/>
        </w:tabs>
        <w:rPr>
          <w:sz w:val="22"/>
        </w:rPr>
      </w:pPr>
      <w:r>
        <w:rPr>
          <w:sz w:val="22"/>
        </w:rPr>
        <w:t>Another</w:t>
      </w:r>
      <w:r>
        <w:rPr>
          <w:rFonts w:hAnsi="Arial Unicode MS"/>
          <w:sz w:val="22"/>
        </w:rPr>
        <w:t xml:space="preserve"> approach for setting conservation targets is to use recognized regional, national, or continental conservation targets, and determine the contribution that the </w:t>
      </w:r>
      <w:r w:rsidR="00AB6D24">
        <w:rPr>
          <w:rFonts w:hAnsi="Arial Unicode MS"/>
          <w:sz w:val="22"/>
        </w:rPr>
        <w:t xml:space="preserve">North Atlantic </w:t>
      </w:r>
      <w:r>
        <w:rPr>
          <w:rFonts w:hAnsi="Arial Unicode MS"/>
          <w:sz w:val="22"/>
        </w:rPr>
        <w:t>LCC</w:t>
      </w:r>
      <w:r w:rsidR="00AB6D24">
        <w:rPr>
          <w:rFonts w:hAnsi="Arial Unicode MS"/>
          <w:sz w:val="22"/>
        </w:rPr>
        <w:t xml:space="preserve"> (or Northeast Region)</w:t>
      </w:r>
      <w:r>
        <w:rPr>
          <w:rFonts w:hAnsi="Arial Unicode MS"/>
          <w:sz w:val="22"/>
        </w:rPr>
        <w:t xml:space="preserve"> can make in achieving those targets.  This approach has been used quite effectively by joint ventures for many of the continental-scale bird conservation plans (North American Waterfowl Management Plan, Partners in Flight North American </w:t>
      </w:r>
      <w:proofErr w:type="spellStart"/>
      <w:r>
        <w:rPr>
          <w:rFonts w:hAnsi="Arial Unicode MS"/>
          <w:sz w:val="22"/>
        </w:rPr>
        <w:t>Landbird</w:t>
      </w:r>
      <w:proofErr w:type="spellEnd"/>
      <w:r>
        <w:rPr>
          <w:rFonts w:hAnsi="Arial Unicode MS"/>
          <w:sz w:val="22"/>
        </w:rPr>
        <w:t xml:space="preserve"> Conservation Plan, etc.). </w:t>
      </w:r>
    </w:p>
    <w:p w:rsidR="0001753A" w:rsidRDefault="0001753A">
      <w:pPr>
        <w:pStyle w:val="Body1"/>
        <w:rPr>
          <w:rFonts w:hAnsi="Arial Unicode MS"/>
          <w:sz w:val="22"/>
        </w:rPr>
      </w:pPr>
    </w:p>
    <w:p w:rsidR="00103513" w:rsidRDefault="00103513">
      <w:pPr>
        <w:pStyle w:val="Body1"/>
        <w:rPr>
          <w:rFonts w:hAnsi="Arial Unicode MS"/>
          <w:sz w:val="22"/>
        </w:rPr>
      </w:pPr>
      <w:r w:rsidRPr="00103513">
        <w:rPr>
          <w:rFonts w:hAnsi="Arial Unicode MS"/>
          <w:sz w:val="22"/>
        </w:rPr>
        <w:t>The conservation aims of federal and state entities will benefit from working collaboratively</w:t>
      </w:r>
      <w:r w:rsidR="00054486">
        <w:rPr>
          <w:rFonts w:hAnsi="Arial Unicode MS"/>
          <w:sz w:val="22"/>
        </w:rPr>
        <w:t xml:space="preserve"> to</w:t>
      </w:r>
      <w:r w:rsidRPr="00103513">
        <w:rPr>
          <w:rFonts w:hAnsi="Arial Unicode MS"/>
          <w:sz w:val="22"/>
        </w:rPr>
        <w:t xml:space="preserve"> identify biological objectives.  The following plans serve as examples of possible sources for existing population and habitat objectives.  They may be useful in establishing pop</w:t>
      </w:r>
      <w:r w:rsidR="0001753A">
        <w:rPr>
          <w:rFonts w:hAnsi="Arial Unicode MS"/>
          <w:sz w:val="22"/>
        </w:rPr>
        <w:t>ulation objectives for representative</w:t>
      </w:r>
      <w:r w:rsidRPr="00103513">
        <w:rPr>
          <w:rFonts w:hAnsi="Arial Unicode MS"/>
          <w:sz w:val="22"/>
        </w:rPr>
        <w:t xml:space="preserve"> species </w:t>
      </w:r>
      <w:r w:rsidRPr="00103513">
        <w:rPr>
          <w:rFonts w:hAnsi="Arial Unicode MS"/>
          <w:b/>
          <w:sz w:val="22"/>
        </w:rPr>
        <w:t>if</w:t>
      </w:r>
      <w:r w:rsidRPr="00103513">
        <w:rPr>
          <w:rFonts w:hAnsi="Arial Unicode MS"/>
          <w:sz w:val="22"/>
        </w:rPr>
        <w:t xml:space="preserve"> they also meet the criteria listed above.</w:t>
      </w:r>
    </w:p>
    <w:p w:rsidR="00A137F6" w:rsidRDefault="00A137F6">
      <w:pPr>
        <w:pStyle w:val="Body1"/>
        <w:rPr>
          <w:rFonts w:hAnsi="Arial Unicode MS"/>
          <w:sz w:val="22"/>
        </w:rPr>
      </w:pPr>
    </w:p>
    <w:p w:rsidR="00A137F6" w:rsidRPr="00103513" w:rsidRDefault="00A137F6">
      <w:pPr>
        <w:pStyle w:val="Body1"/>
        <w:rPr>
          <w:rFonts w:hAnsi="Arial Unicode MS"/>
          <w:sz w:val="22"/>
        </w:rPr>
      </w:pPr>
    </w:p>
    <w:tbl>
      <w:tblPr>
        <w:tblW w:w="0" w:type="auto"/>
        <w:tblInd w:w="81" w:type="dxa"/>
        <w:tblLayout w:type="fixed"/>
        <w:tblCellMar>
          <w:left w:w="81" w:type="dxa"/>
          <w:right w:w="81" w:type="dxa"/>
        </w:tblCellMar>
        <w:tblLook w:val="0000" w:firstRow="0" w:lastRow="0" w:firstColumn="0" w:lastColumn="0" w:noHBand="0" w:noVBand="0"/>
      </w:tblPr>
      <w:tblGrid>
        <w:gridCol w:w="4230"/>
        <w:gridCol w:w="5040"/>
      </w:tblGrid>
      <w:tr w:rsidR="00103513" w:rsidRPr="00103513" w:rsidTr="008E4A4B">
        <w:trPr>
          <w:cantSplit/>
        </w:trPr>
        <w:tc>
          <w:tcPr>
            <w:tcW w:w="4230" w:type="dxa"/>
            <w:tcBorders>
              <w:top w:val="single" w:sz="15" w:space="0" w:color="000000"/>
              <w:left w:val="single" w:sz="15" w:space="0" w:color="000000"/>
              <w:bottom w:val="single" w:sz="15" w:space="0" w:color="000000"/>
              <w:right w:val="nil"/>
            </w:tcBorders>
          </w:tcPr>
          <w:p w:rsidR="00103513" w:rsidRPr="00103513" w:rsidRDefault="00103513">
            <w:pPr>
              <w:pStyle w:val="Body1"/>
              <w:rPr>
                <w:rFonts w:hAnsi="Arial Unicode MS"/>
                <w:sz w:val="22"/>
                <w:szCs w:val="24"/>
              </w:rPr>
            </w:pPr>
            <w:r w:rsidRPr="00103513">
              <w:rPr>
                <w:rFonts w:hAnsi="Arial Unicode MS"/>
                <w:b/>
                <w:bCs/>
                <w:sz w:val="22"/>
              </w:rPr>
              <w:t>Conservation Target/Species Groups</w:t>
            </w:r>
          </w:p>
        </w:tc>
        <w:tc>
          <w:tcPr>
            <w:tcW w:w="5040" w:type="dxa"/>
            <w:tcBorders>
              <w:top w:val="single" w:sz="15" w:space="0" w:color="000000"/>
              <w:left w:val="single" w:sz="3" w:space="0" w:color="000000"/>
              <w:bottom w:val="single" w:sz="15" w:space="0" w:color="000000"/>
              <w:right w:val="single" w:sz="15" w:space="0" w:color="000000"/>
            </w:tcBorders>
          </w:tcPr>
          <w:p w:rsidR="00103513" w:rsidRPr="00103513" w:rsidRDefault="00103513">
            <w:pPr>
              <w:pStyle w:val="Body1"/>
              <w:rPr>
                <w:rFonts w:hAnsi="Arial Unicode MS"/>
                <w:sz w:val="22"/>
              </w:rPr>
            </w:pPr>
            <w:r w:rsidRPr="00103513">
              <w:rPr>
                <w:rFonts w:hAnsi="Arial Unicode MS"/>
                <w:b/>
                <w:bCs/>
                <w:sz w:val="22"/>
              </w:rPr>
              <w:t>Existing Guidance with Goals and Objectives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Migratory Birds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 xml:space="preserve">Goals and objectives from continental plans for waterfowl, land birds, </w:t>
            </w:r>
            <w:proofErr w:type="spellStart"/>
            <w:r w:rsidRPr="00103513">
              <w:rPr>
                <w:rFonts w:hAnsi="Arial Unicode MS"/>
                <w:sz w:val="22"/>
              </w:rPr>
              <w:t>waterbirds</w:t>
            </w:r>
            <w:proofErr w:type="spellEnd"/>
            <w:r w:rsidRPr="00103513">
              <w:rPr>
                <w:rFonts w:hAnsi="Arial Unicode MS"/>
                <w:sz w:val="22"/>
              </w:rPr>
              <w:t xml:space="preserve"> and shorebirds; Joint Venture or Bird Conservation Region implementation plans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Species of Greatest Conservation Need</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State Wildlife Action Plans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p>
        </w:tc>
        <w:tc>
          <w:tcPr>
            <w:tcW w:w="5040" w:type="dxa"/>
            <w:tcBorders>
              <w:top w:val="single" w:sz="3" w:space="0" w:color="000000"/>
              <w:left w:val="single" w:sz="3" w:space="0" w:color="000000"/>
              <w:bottom w:val="nil"/>
              <w:right w:val="single" w:sz="3" w:space="0" w:color="000000"/>
            </w:tcBorders>
          </w:tcPr>
          <w:p w:rsidR="00103513" w:rsidRPr="00103513" w:rsidRDefault="00054486">
            <w:pPr>
              <w:pStyle w:val="Body1"/>
              <w:rPr>
                <w:rFonts w:hAnsi="Arial Unicode MS"/>
                <w:sz w:val="22"/>
              </w:rPr>
            </w:pPr>
            <w:r>
              <w:rPr>
                <w:rFonts w:hAnsi="Arial Unicode MS"/>
                <w:sz w:val="22"/>
              </w:rPr>
              <w:t xml:space="preserve"> </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Fish and aquatic resources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Management plans by stocks or sites; National Fish Habitat Action Plan</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Threatened and Endangered Species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Recovery plans, Spotlight Species Action Plans, 5-Year Reviews</w:t>
            </w:r>
          </w:p>
        </w:tc>
      </w:tr>
      <w:tr w:rsidR="00103513" w:rsidRPr="00103513" w:rsidTr="008E4A4B">
        <w:trPr>
          <w:cantSplit/>
          <w:trHeight w:val="191"/>
        </w:trPr>
        <w:tc>
          <w:tcPr>
            <w:tcW w:w="4230" w:type="dxa"/>
            <w:tcBorders>
              <w:top w:val="single" w:sz="3" w:space="0" w:color="000000"/>
              <w:left w:val="single" w:sz="3" w:space="0" w:color="000000"/>
              <w:bottom w:val="single" w:sz="3" w:space="0" w:color="000000"/>
              <w:right w:val="nil"/>
            </w:tcBorders>
          </w:tcPr>
          <w:p w:rsidR="00103513" w:rsidRPr="00103513" w:rsidRDefault="00103513" w:rsidP="00BE0261">
            <w:pPr>
              <w:pStyle w:val="Body1"/>
              <w:rPr>
                <w:rFonts w:hAnsi="Arial Unicode MS"/>
                <w:sz w:val="22"/>
              </w:rPr>
            </w:pPr>
            <w:r w:rsidRPr="00103513">
              <w:rPr>
                <w:rFonts w:hAnsi="Arial Unicode MS"/>
                <w:sz w:val="22"/>
              </w:rPr>
              <w:t xml:space="preserve">Game Species </w:t>
            </w:r>
          </w:p>
        </w:tc>
        <w:tc>
          <w:tcPr>
            <w:tcW w:w="5040" w:type="dxa"/>
            <w:tcBorders>
              <w:top w:val="single" w:sz="3" w:space="0" w:color="000000"/>
              <w:left w:val="single" w:sz="3" w:space="0" w:color="000000"/>
              <w:bottom w:val="single" w:sz="3" w:space="0" w:color="000000"/>
              <w:right w:val="single" w:sz="3" w:space="0" w:color="000000"/>
            </w:tcBorders>
          </w:tcPr>
          <w:p w:rsidR="00103513" w:rsidRPr="00103513" w:rsidRDefault="00103513">
            <w:pPr>
              <w:pStyle w:val="Body1"/>
              <w:rPr>
                <w:rFonts w:hAnsi="Arial Unicode MS"/>
                <w:sz w:val="22"/>
              </w:rPr>
            </w:pPr>
            <w:r w:rsidRPr="00103513">
              <w:rPr>
                <w:rFonts w:hAnsi="Arial Unicode MS"/>
                <w:sz w:val="22"/>
              </w:rPr>
              <w:t xml:space="preserve">State management plans </w:t>
            </w:r>
          </w:p>
        </w:tc>
      </w:tr>
    </w:tbl>
    <w:p w:rsidR="00103513" w:rsidRPr="00103513" w:rsidRDefault="00103513" w:rsidP="00BE0261">
      <w:pPr>
        <w:pStyle w:val="Body1"/>
        <w:rPr>
          <w:rFonts w:hAnsi="Arial Unicode MS"/>
          <w:sz w:val="22"/>
        </w:rPr>
      </w:pPr>
    </w:p>
    <w:p w:rsidR="00103513" w:rsidRPr="00103513" w:rsidRDefault="00103513">
      <w:pPr>
        <w:pStyle w:val="Body1"/>
        <w:rPr>
          <w:rFonts w:hAnsi="Arial Unicode MS"/>
          <w:sz w:val="22"/>
        </w:rPr>
      </w:pPr>
    </w:p>
    <w:p w:rsidR="00103513" w:rsidRDefault="00103513">
      <w:pPr>
        <w:pStyle w:val="Body1"/>
        <w:rPr>
          <w:rFonts w:hAnsi="Arial Unicode MS"/>
          <w:sz w:val="22"/>
        </w:rPr>
      </w:pPr>
      <w:r w:rsidRPr="00103513">
        <w:rPr>
          <w:rFonts w:hAnsi="Arial Unicode MS"/>
          <w:sz w:val="22"/>
        </w:rPr>
        <w:t xml:space="preserve">If there are no existing sources of population objectives for the selected species, modeling may </w:t>
      </w:r>
      <w:r w:rsidR="00682316">
        <w:rPr>
          <w:rFonts w:hAnsi="Arial Unicode MS"/>
          <w:sz w:val="22"/>
        </w:rPr>
        <w:t xml:space="preserve">indicate the population that could be supported </w:t>
      </w:r>
      <w:r w:rsidRPr="00103513">
        <w:rPr>
          <w:rFonts w:hAnsi="Arial Unicode MS"/>
          <w:sz w:val="22"/>
        </w:rPr>
        <w:t>based on the amount of habitat available</w:t>
      </w:r>
      <w:r w:rsidR="00682316">
        <w:rPr>
          <w:rFonts w:hAnsi="Arial Unicode MS"/>
          <w:sz w:val="22"/>
        </w:rPr>
        <w:t xml:space="preserve"> and the availability of sufficient demographic information</w:t>
      </w:r>
      <w:r w:rsidRPr="00103513">
        <w:rPr>
          <w:rFonts w:hAnsi="Arial Unicode MS"/>
          <w:sz w:val="22"/>
        </w:rPr>
        <w:t xml:space="preserve">. </w:t>
      </w:r>
      <w:r w:rsidR="00682316">
        <w:rPr>
          <w:rFonts w:hAnsi="Arial Unicode MS"/>
          <w:sz w:val="22"/>
        </w:rPr>
        <w:t>Where sufficient information is available, t</w:t>
      </w:r>
      <w:r w:rsidR="0001753A">
        <w:rPr>
          <w:rFonts w:hAnsi="Arial Unicode MS"/>
          <w:sz w:val="22"/>
        </w:rPr>
        <w:t xml:space="preserve">he LCC partnership can </w:t>
      </w:r>
      <w:r w:rsidR="00682316">
        <w:rPr>
          <w:rFonts w:hAnsi="Arial Unicode MS"/>
          <w:sz w:val="22"/>
        </w:rPr>
        <w:t xml:space="preserve">develop </w:t>
      </w:r>
      <w:r w:rsidR="0001753A">
        <w:rPr>
          <w:rFonts w:hAnsi="Arial Unicode MS"/>
          <w:sz w:val="22"/>
        </w:rPr>
        <w:t xml:space="preserve">conservation targets and objectives specific to the LCC </w:t>
      </w:r>
      <w:r w:rsidR="00682316">
        <w:rPr>
          <w:rFonts w:hAnsi="Arial Unicode MS"/>
          <w:sz w:val="22"/>
        </w:rPr>
        <w:t xml:space="preserve">geographic area (or Northeast Region) </w:t>
      </w:r>
      <w:r w:rsidR="0001753A">
        <w:rPr>
          <w:rFonts w:hAnsi="Arial Unicode MS"/>
          <w:sz w:val="22"/>
        </w:rPr>
        <w:t xml:space="preserve">if none exist to meet the goals of the LCC.  </w:t>
      </w:r>
    </w:p>
    <w:p w:rsidR="008E4A4B" w:rsidRPr="006B540F" w:rsidRDefault="008E4A4B">
      <w:pPr>
        <w:pStyle w:val="Body1"/>
        <w:rPr>
          <w:sz w:val="22"/>
        </w:rPr>
      </w:pPr>
    </w:p>
    <w:sectPr w:rsidR="008E4A4B" w:rsidRPr="006B540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99" w:rsidRDefault="002A2C99">
      <w:r>
        <w:separator/>
      </w:r>
    </w:p>
  </w:endnote>
  <w:endnote w:type="continuationSeparator" w:id="0">
    <w:p w:rsidR="002A2C99" w:rsidRDefault="002A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3A" w:rsidRDefault="0001753A">
    <w:pPr>
      <w:tabs>
        <w:tab w:val="left" w:pos="0"/>
        <w:tab w:val="center" w:pos="4320"/>
        <w:tab w:val="center" w:pos="4680"/>
        <w:tab w:val="right" w:pos="8640"/>
        <w:tab w:val="right" w:pos="9360"/>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506E26">
      <w:rPr>
        <w:rFonts w:eastAsia="Arial Unicode MS" w:hAnsi="Arial Unicode MS"/>
        <w:noProof/>
        <w:color w:val="000000"/>
        <w:u w:color="000000"/>
      </w:rPr>
      <w:t>3</w:t>
    </w:r>
    <w:r>
      <w:rPr>
        <w:rFonts w:eastAsia="Arial Unicode MS"/>
        <w:color w:val="000000"/>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99" w:rsidRDefault="002A2C99">
      <w:r>
        <w:separator/>
      </w:r>
    </w:p>
  </w:footnote>
  <w:footnote w:type="continuationSeparator" w:id="0">
    <w:p w:rsidR="002A2C99" w:rsidRDefault="002A2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61" w:rsidRDefault="00BE0261">
    <w:pPr>
      <w:pStyle w:val="Header"/>
    </w:pPr>
    <w:r>
      <w:t>Handout 17</w:t>
    </w:r>
  </w:p>
  <w:p w:rsidR="0001753A" w:rsidRDefault="0001753A">
    <w:pP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8C1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2"/>
    <w:multiLevelType w:val="multilevel"/>
    <w:tmpl w:val="894EE87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08"/>
    <w:multiLevelType w:val="multilevel"/>
    <w:tmpl w:val="894EE87A"/>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start w:val="1"/>
      <w:numFmt w:val="bullet"/>
      <w:lvlText w:val="·"/>
      <w:lvlJc w:val="left"/>
      <w:pPr>
        <w:tabs>
          <w:tab w:val="num" w:pos="327"/>
        </w:tabs>
        <w:ind w:left="327" w:firstLine="420"/>
      </w:pPr>
      <w:rPr>
        <w:rFonts w:hint="default"/>
        <w:position w:val="0"/>
      </w:rPr>
    </w:lvl>
    <w:lvl w:ilvl="1">
      <w:start w:val="1"/>
      <w:numFmt w:val="bullet"/>
      <w:suff w:val="nothing"/>
      <w:lvlText w:val="o"/>
      <w:lvlJc w:val="left"/>
      <w:pPr>
        <w:ind w:left="0" w:firstLine="1500"/>
      </w:pPr>
      <w:rPr>
        <w:rFonts w:hint="default"/>
        <w:position w:val="0"/>
      </w:rPr>
    </w:lvl>
    <w:lvl w:ilvl="2">
      <w:start w:val="1"/>
      <w:numFmt w:val="bullet"/>
      <w:suff w:val="nothing"/>
      <w:lvlText w:val="•"/>
      <w:lvlJc w:val="left"/>
      <w:pPr>
        <w:ind w:left="0" w:firstLine="2220"/>
      </w:pPr>
      <w:rPr>
        <w:rFonts w:hint="default"/>
        <w:position w:val="0"/>
      </w:rPr>
    </w:lvl>
    <w:lvl w:ilvl="3">
      <w:start w:val="1"/>
      <w:numFmt w:val="bullet"/>
      <w:suff w:val="nothing"/>
      <w:lvlText w:val="·"/>
      <w:lvlJc w:val="left"/>
      <w:pPr>
        <w:ind w:left="0" w:firstLine="2940"/>
      </w:pPr>
      <w:rPr>
        <w:rFonts w:hint="default"/>
        <w:position w:val="0"/>
      </w:rPr>
    </w:lvl>
    <w:lvl w:ilvl="4">
      <w:start w:val="1"/>
      <w:numFmt w:val="bullet"/>
      <w:suff w:val="nothing"/>
      <w:lvlText w:val="o"/>
      <w:lvlJc w:val="left"/>
      <w:pPr>
        <w:ind w:left="0" w:firstLine="3660"/>
      </w:pPr>
      <w:rPr>
        <w:rFonts w:hint="default"/>
        <w:position w:val="0"/>
      </w:rPr>
    </w:lvl>
    <w:lvl w:ilvl="5">
      <w:start w:val="1"/>
      <w:numFmt w:val="bullet"/>
      <w:suff w:val="nothing"/>
      <w:lvlText w:val="•"/>
      <w:lvlJc w:val="left"/>
      <w:pPr>
        <w:ind w:left="0" w:firstLine="4380"/>
      </w:pPr>
      <w:rPr>
        <w:rFonts w:hint="default"/>
        <w:position w:val="0"/>
      </w:rPr>
    </w:lvl>
    <w:lvl w:ilvl="6">
      <w:start w:val="1"/>
      <w:numFmt w:val="bullet"/>
      <w:suff w:val="nothing"/>
      <w:lvlText w:val="·"/>
      <w:lvlJc w:val="left"/>
      <w:pPr>
        <w:ind w:left="0" w:firstLine="5100"/>
      </w:pPr>
      <w:rPr>
        <w:rFonts w:hint="default"/>
        <w:position w:val="0"/>
      </w:rPr>
    </w:lvl>
    <w:lvl w:ilvl="7">
      <w:start w:val="1"/>
      <w:numFmt w:val="bullet"/>
      <w:suff w:val="nothing"/>
      <w:lvlText w:val="o"/>
      <w:lvlJc w:val="left"/>
      <w:pPr>
        <w:ind w:left="0" w:firstLine="5820"/>
      </w:pPr>
      <w:rPr>
        <w:rFonts w:hint="default"/>
        <w:position w:val="0"/>
      </w:rPr>
    </w:lvl>
    <w:lvl w:ilvl="8">
      <w:start w:val="1"/>
      <w:numFmt w:val="bullet"/>
      <w:suff w:val="nothing"/>
      <w:lvlText w:val="•"/>
      <w:lvlJc w:val="left"/>
      <w:pPr>
        <w:ind w:left="0" w:firstLine="6540"/>
      </w:pPr>
      <w:rPr>
        <w:rFonts w:hint="default"/>
        <w:position w:val="0"/>
      </w:rPr>
    </w:lvl>
  </w:abstractNum>
  <w:abstractNum w:abstractNumId="11">
    <w:nsid w:val="0000000B"/>
    <w:multiLevelType w:val="multilevel"/>
    <w:tmpl w:val="894EE87D"/>
    <w:lvl w:ilvl="0">
      <w:start w:val="1"/>
      <w:numFmt w:val="bullet"/>
      <w:suff w:val="nothing"/>
      <w:lvlText w:val="·"/>
      <w:lvlJc w:val="left"/>
      <w:pPr>
        <w:ind w:left="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15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2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29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36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43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1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58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65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351A4"/>
    <w:multiLevelType w:val="hybridMultilevel"/>
    <w:tmpl w:val="6878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9105B"/>
    <w:multiLevelType w:val="hybridMultilevel"/>
    <w:tmpl w:val="4B2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42BE"/>
    <w:multiLevelType w:val="hybridMultilevel"/>
    <w:tmpl w:val="8C24DD0C"/>
    <w:lvl w:ilvl="0" w:tplc="CC36E394">
      <w:start w:val="1"/>
      <w:numFmt w:val="bullet"/>
      <w:lvlText w:val="•"/>
      <w:lvlJc w:val="left"/>
      <w:pPr>
        <w:tabs>
          <w:tab w:val="num" w:pos="720"/>
        </w:tabs>
        <w:ind w:left="720" w:hanging="360"/>
      </w:pPr>
      <w:rPr>
        <w:rFonts w:ascii="Arial" w:hAnsi="Arial" w:hint="default"/>
      </w:rPr>
    </w:lvl>
    <w:lvl w:ilvl="1" w:tplc="5EBCEDC4" w:tentative="1">
      <w:start w:val="1"/>
      <w:numFmt w:val="bullet"/>
      <w:lvlText w:val="•"/>
      <w:lvlJc w:val="left"/>
      <w:pPr>
        <w:tabs>
          <w:tab w:val="num" w:pos="1440"/>
        </w:tabs>
        <w:ind w:left="1440" w:hanging="360"/>
      </w:pPr>
      <w:rPr>
        <w:rFonts w:ascii="Arial" w:hAnsi="Arial" w:hint="default"/>
      </w:rPr>
    </w:lvl>
    <w:lvl w:ilvl="2" w:tplc="2B8CF6CA" w:tentative="1">
      <w:start w:val="1"/>
      <w:numFmt w:val="bullet"/>
      <w:lvlText w:val="•"/>
      <w:lvlJc w:val="left"/>
      <w:pPr>
        <w:tabs>
          <w:tab w:val="num" w:pos="2160"/>
        </w:tabs>
        <w:ind w:left="2160" w:hanging="360"/>
      </w:pPr>
      <w:rPr>
        <w:rFonts w:ascii="Arial" w:hAnsi="Arial" w:hint="default"/>
      </w:rPr>
    </w:lvl>
    <w:lvl w:ilvl="3" w:tplc="477E2B18" w:tentative="1">
      <w:start w:val="1"/>
      <w:numFmt w:val="bullet"/>
      <w:lvlText w:val="•"/>
      <w:lvlJc w:val="left"/>
      <w:pPr>
        <w:tabs>
          <w:tab w:val="num" w:pos="2880"/>
        </w:tabs>
        <w:ind w:left="2880" w:hanging="360"/>
      </w:pPr>
      <w:rPr>
        <w:rFonts w:ascii="Arial" w:hAnsi="Arial" w:hint="default"/>
      </w:rPr>
    </w:lvl>
    <w:lvl w:ilvl="4" w:tplc="B0D8F7F8" w:tentative="1">
      <w:start w:val="1"/>
      <w:numFmt w:val="bullet"/>
      <w:lvlText w:val="•"/>
      <w:lvlJc w:val="left"/>
      <w:pPr>
        <w:tabs>
          <w:tab w:val="num" w:pos="3600"/>
        </w:tabs>
        <w:ind w:left="3600" w:hanging="360"/>
      </w:pPr>
      <w:rPr>
        <w:rFonts w:ascii="Arial" w:hAnsi="Arial" w:hint="default"/>
      </w:rPr>
    </w:lvl>
    <w:lvl w:ilvl="5" w:tplc="A76EAC2E" w:tentative="1">
      <w:start w:val="1"/>
      <w:numFmt w:val="bullet"/>
      <w:lvlText w:val="•"/>
      <w:lvlJc w:val="left"/>
      <w:pPr>
        <w:tabs>
          <w:tab w:val="num" w:pos="4320"/>
        </w:tabs>
        <w:ind w:left="4320" w:hanging="360"/>
      </w:pPr>
      <w:rPr>
        <w:rFonts w:ascii="Arial" w:hAnsi="Arial" w:hint="default"/>
      </w:rPr>
    </w:lvl>
    <w:lvl w:ilvl="6" w:tplc="EA962B52" w:tentative="1">
      <w:start w:val="1"/>
      <w:numFmt w:val="bullet"/>
      <w:lvlText w:val="•"/>
      <w:lvlJc w:val="left"/>
      <w:pPr>
        <w:tabs>
          <w:tab w:val="num" w:pos="5040"/>
        </w:tabs>
        <w:ind w:left="5040" w:hanging="360"/>
      </w:pPr>
      <w:rPr>
        <w:rFonts w:ascii="Arial" w:hAnsi="Arial" w:hint="default"/>
      </w:rPr>
    </w:lvl>
    <w:lvl w:ilvl="7" w:tplc="529ECBB6" w:tentative="1">
      <w:start w:val="1"/>
      <w:numFmt w:val="bullet"/>
      <w:lvlText w:val="•"/>
      <w:lvlJc w:val="left"/>
      <w:pPr>
        <w:tabs>
          <w:tab w:val="num" w:pos="5760"/>
        </w:tabs>
        <w:ind w:left="5760" w:hanging="360"/>
      </w:pPr>
      <w:rPr>
        <w:rFonts w:ascii="Arial" w:hAnsi="Arial" w:hint="default"/>
      </w:rPr>
    </w:lvl>
    <w:lvl w:ilvl="8" w:tplc="A42EE4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43"/>
    <w:rsid w:val="0001753A"/>
    <w:rsid w:val="00054486"/>
    <w:rsid w:val="00081243"/>
    <w:rsid w:val="000A5BE7"/>
    <w:rsid w:val="00103513"/>
    <w:rsid w:val="002135EA"/>
    <w:rsid w:val="002A2C99"/>
    <w:rsid w:val="003443B0"/>
    <w:rsid w:val="00344790"/>
    <w:rsid w:val="00352C24"/>
    <w:rsid w:val="003627B1"/>
    <w:rsid w:val="00423328"/>
    <w:rsid w:val="00486561"/>
    <w:rsid w:val="004B11DF"/>
    <w:rsid w:val="004B5BAA"/>
    <w:rsid w:val="00506E26"/>
    <w:rsid w:val="00682316"/>
    <w:rsid w:val="006B540F"/>
    <w:rsid w:val="00743D98"/>
    <w:rsid w:val="007573F3"/>
    <w:rsid w:val="0083360D"/>
    <w:rsid w:val="008E4A4B"/>
    <w:rsid w:val="00907725"/>
    <w:rsid w:val="00A137F6"/>
    <w:rsid w:val="00A54ADB"/>
    <w:rsid w:val="00AB4957"/>
    <w:rsid w:val="00AB6D24"/>
    <w:rsid w:val="00B56B1B"/>
    <w:rsid w:val="00BE0261"/>
    <w:rsid w:val="00D06EFD"/>
    <w:rsid w:val="00DD3AAA"/>
    <w:rsid w:val="00E31116"/>
    <w:rsid w:val="00E65E43"/>
    <w:rsid w:val="00E938E2"/>
    <w:rsid w:val="00F32DF4"/>
    <w:rsid w:val="00FC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pPr>
      <w:keepNext/>
    </w:pPr>
    <w:rPr>
      <w:rFonts w:ascii="Helvetica" w:eastAsia="Arial Unicode MS" w:hAnsi="Helvetica"/>
      <w:b/>
      <w:color w:val="000000"/>
      <w:sz w:val="96"/>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9"/>
    <w:semiHidden/>
    <w:pPr>
      <w:tabs>
        <w:tab w:val="clear" w:pos="360"/>
        <w:tab w:val="num" w:pos="393"/>
      </w:tabs>
      <w:ind w:left="393"/>
    </w:pPr>
  </w:style>
  <w:style w:type="paragraph" w:customStyle="1" w:styleId="ImportWordListStyleDefinition9">
    <w:name w:val="Import Word List Style Definition 9"/>
    <w:pPr>
      <w:tabs>
        <w:tab w:val="num" w:pos="360"/>
      </w:tabs>
      <w:ind w:left="360" w:firstLine="360"/>
    </w:pPr>
  </w:style>
  <w:style w:type="paragraph" w:customStyle="1" w:styleId="List1">
    <w:name w:val="List 1"/>
    <w:basedOn w:val="ImportWordListStyleDefinition8"/>
    <w:semiHidden/>
    <w:pPr>
      <w:tabs>
        <w:tab w:val="clear" w:pos="360"/>
        <w:tab w:val="num" w:pos="393"/>
      </w:tabs>
      <w:ind w:left="393"/>
    </w:pPr>
  </w:style>
  <w:style w:type="paragraph" w:customStyle="1" w:styleId="ImportWordListStyleDefinition8">
    <w:name w:val="Import Word List Style Definition 8"/>
    <w:pPr>
      <w:tabs>
        <w:tab w:val="num" w:pos="360"/>
      </w:tabs>
      <w:ind w:left="360" w:firstLine="360"/>
    </w:pPr>
  </w:style>
  <w:style w:type="paragraph" w:customStyle="1" w:styleId="List21">
    <w:name w:val="List 21"/>
    <w:basedOn w:val="ImportWordListStyleDefinition3"/>
    <w:semiHidden/>
    <w:pPr>
      <w:tabs>
        <w:tab w:val="clear" w:pos="360"/>
        <w:tab w:val="num" w:pos="393"/>
      </w:tabs>
      <w:ind w:left="393"/>
    </w:pPr>
  </w:style>
  <w:style w:type="paragraph" w:customStyle="1" w:styleId="ImportWordListStyleDefinition3">
    <w:name w:val="Import Word List Style Definition 3"/>
    <w:pPr>
      <w:tabs>
        <w:tab w:val="num" w:pos="360"/>
      </w:tabs>
      <w:ind w:left="360" w:firstLine="360"/>
    </w:pPr>
  </w:style>
  <w:style w:type="paragraph" w:customStyle="1" w:styleId="List31">
    <w:name w:val="List 31"/>
    <w:basedOn w:val="ImportWordListStyleDefinition0"/>
    <w:semiHidden/>
    <w:pPr>
      <w:tabs>
        <w:tab w:val="num" w:pos="327"/>
      </w:tabs>
      <w:ind w:left="327" w:firstLine="420"/>
    </w:pPr>
  </w:style>
  <w:style w:type="paragraph" w:customStyle="1" w:styleId="ImportWordListStyleDefinition0">
    <w:name w:val="Import Word List Style Definition 0"/>
    <w:pPr>
      <w:ind w:firstLine="720"/>
    </w:pPr>
  </w:style>
  <w:style w:type="paragraph" w:styleId="Header">
    <w:name w:val="header"/>
    <w:basedOn w:val="Normal"/>
    <w:link w:val="HeaderChar"/>
    <w:uiPriority w:val="99"/>
    <w:locked/>
    <w:rsid w:val="00AB4957"/>
    <w:pPr>
      <w:tabs>
        <w:tab w:val="center" w:pos="4680"/>
        <w:tab w:val="right" w:pos="9360"/>
      </w:tabs>
    </w:pPr>
  </w:style>
  <w:style w:type="character" w:customStyle="1" w:styleId="HeaderChar">
    <w:name w:val="Header Char"/>
    <w:link w:val="Header"/>
    <w:uiPriority w:val="99"/>
    <w:rsid w:val="00AB4957"/>
    <w:rPr>
      <w:sz w:val="24"/>
      <w:szCs w:val="24"/>
    </w:rPr>
  </w:style>
  <w:style w:type="paragraph" w:styleId="Footer">
    <w:name w:val="footer"/>
    <w:basedOn w:val="Normal"/>
    <w:link w:val="FooterChar"/>
    <w:locked/>
    <w:rsid w:val="00AB4957"/>
    <w:pPr>
      <w:tabs>
        <w:tab w:val="center" w:pos="4680"/>
        <w:tab w:val="right" w:pos="9360"/>
      </w:tabs>
    </w:pPr>
  </w:style>
  <w:style w:type="character" w:customStyle="1" w:styleId="FooterChar">
    <w:name w:val="Footer Char"/>
    <w:link w:val="Footer"/>
    <w:rsid w:val="00AB4957"/>
    <w:rPr>
      <w:sz w:val="24"/>
      <w:szCs w:val="24"/>
    </w:rPr>
  </w:style>
  <w:style w:type="paragraph" w:customStyle="1" w:styleId="ColorfulList-Accent11">
    <w:name w:val="Colorful List - Accent 11"/>
    <w:basedOn w:val="Normal"/>
    <w:uiPriority w:val="34"/>
    <w:qFormat/>
    <w:rsid w:val="00B56B1B"/>
    <w:pPr>
      <w:ind w:left="720"/>
      <w:contextualSpacing/>
    </w:pPr>
    <w:rPr>
      <w:rFonts w:ascii="Times" w:hAnsi="Times"/>
      <w:sz w:val="20"/>
      <w:szCs w:val="20"/>
    </w:rPr>
  </w:style>
  <w:style w:type="paragraph" w:styleId="BalloonText">
    <w:name w:val="Balloon Text"/>
    <w:basedOn w:val="Normal"/>
    <w:link w:val="BalloonTextChar"/>
    <w:locked/>
    <w:rsid w:val="00DD3AAA"/>
    <w:rPr>
      <w:rFonts w:ascii="Tahoma" w:hAnsi="Tahoma" w:cs="Tahoma"/>
      <w:sz w:val="16"/>
      <w:szCs w:val="16"/>
    </w:rPr>
  </w:style>
  <w:style w:type="character" w:customStyle="1" w:styleId="BalloonTextChar">
    <w:name w:val="Balloon Text Char"/>
    <w:basedOn w:val="DefaultParagraphFont"/>
    <w:link w:val="BalloonText"/>
    <w:rsid w:val="00DD3A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pPr>
      <w:keepNext/>
    </w:pPr>
    <w:rPr>
      <w:rFonts w:ascii="Helvetica" w:eastAsia="Arial Unicode MS" w:hAnsi="Helvetica"/>
      <w:b/>
      <w:color w:val="000000"/>
      <w:sz w:val="96"/>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9"/>
    <w:semiHidden/>
    <w:pPr>
      <w:tabs>
        <w:tab w:val="clear" w:pos="360"/>
        <w:tab w:val="num" w:pos="393"/>
      </w:tabs>
      <w:ind w:left="393"/>
    </w:pPr>
  </w:style>
  <w:style w:type="paragraph" w:customStyle="1" w:styleId="ImportWordListStyleDefinition9">
    <w:name w:val="Import Word List Style Definition 9"/>
    <w:pPr>
      <w:tabs>
        <w:tab w:val="num" w:pos="360"/>
      </w:tabs>
      <w:ind w:left="360" w:firstLine="360"/>
    </w:pPr>
  </w:style>
  <w:style w:type="paragraph" w:customStyle="1" w:styleId="List1">
    <w:name w:val="List 1"/>
    <w:basedOn w:val="ImportWordListStyleDefinition8"/>
    <w:semiHidden/>
    <w:pPr>
      <w:tabs>
        <w:tab w:val="clear" w:pos="360"/>
        <w:tab w:val="num" w:pos="393"/>
      </w:tabs>
      <w:ind w:left="393"/>
    </w:pPr>
  </w:style>
  <w:style w:type="paragraph" w:customStyle="1" w:styleId="ImportWordListStyleDefinition8">
    <w:name w:val="Import Word List Style Definition 8"/>
    <w:pPr>
      <w:tabs>
        <w:tab w:val="num" w:pos="360"/>
      </w:tabs>
      <w:ind w:left="360" w:firstLine="360"/>
    </w:pPr>
  </w:style>
  <w:style w:type="paragraph" w:customStyle="1" w:styleId="List21">
    <w:name w:val="List 21"/>
    <w:basedOn w:val="ImportWordListStyleDefinition3"/>
    <w:semiHidden/>
    <w:pPr>
      <w:tabs>
        <w:tab w:val="clear" w:pos="360"/>
        <w:tab w:val="num" w:pos="393"/>
      </w:tabs>
      <w:ind w:left="393"/>
    </w:pPr>
  </w:style>
  <w:style w:type="paragraph" w:customStyle="1" w:styleId="ImportWordListStyleDefinition3">
    <w:name w:val="Import Word List Style Definition 3"/>
    <w:pPr>
      <w:tabs>
        <w:tab w:val="num" w:pos="360"/>
      </w:tabs>
      <w:ind w:left="360" w:firstLine="360"/>
    </w:pPr>
  </w:style>
  <w:style w:type="paragraph" w:customStyle="1" w:styleId="List31">
    <w:name w:val="List 31"/>
    <w:basedOn w:val="ImportWordListStyleDefinition0"/>
    <w:semiHidden/>
    <w:pPr>
      <w:tabs>
        <w:tab w:val="num" w:pos="327"/>
      </w:tabs>
      <w:ind w:left="327" w:firstLine="420"/>
    </w:pPr>
  </w:style>
  <w:style w:type="paragraph" w:customStyle="1" w:styleId="ImportWordListStyleDefinition0">
    <w:name w:val="Import Word List Style Definition 0"/>
    <w:pPr>
      <w:ind w:firstLine="720"/>
    </w:pPr>
  </w:style>
  <w:style w:type="paragraph" w:styleId="Header">
    <w:name w:val="header"/>
    <w:basedOn w:val="Normal"/>
    <w:link w:val="HeaderChar"/>
    <w:uiPriority w:val="99"/>
    <w:locked/>
    <w:rsid w:val="00AB4957"/>
    <w:pPr>
      <w:tabs>
        <w:tab w:val="center" w:pos="4680"/>
        <w:tab w:val="right" w:pos="9360"/>
      </w:tabs>
    </w:pPr>
  </w:style>
  <w:style w:type="character" w:customStyle="1" w:styleId="HeaderChar">
    <w:name w:val="Header Char"/>
    <w:link w:val="Header"/>
    <w:uiPriority w:val="99"/>
    <w:rsid w:val="00AB4957"/>
    <w:rPr>
      <w:sz w:val="24"/>
      <w:szCs w:val="24"/>
    </w:rPr>
  </w:style>
  <w:style w:type="paragraph" w:styleId="Footer">
    <w:name w:val="footer"/>
    <w:basedOn w:val="Normal"/>
    <w:link w:val="FooterChar"/>
    <w:locked/>
    <w:rsid w:val="00AB4957"/>
    <w:pPr>
      <w:tabs>
        <w:tab w:val="center" w:pos="4680"/>
        <w:tab w:val="right" w:pos="9360"/>
      </w:tabs>
    </w:pPr>
  </w:style>
  <w:style w:type="character" w:customStyle="1" w:styleId="FooterChar">
    <w:name w:val="Footer Char"/>
    <w:link w:val="Footer"/>
    <w:rsid w:val="00AB4957"/>
    <w:rPr>
      <w:sz w:val="24"/>
      <w:szCs w:val="24"/>
    </w:rPr>
  </w:style>
  <w:style w:type="paragraph" w:customStyle="1" w:styleId="ColorfulList-Accent11">
    <w:name w:val="Colorful List - Accent 11"/>
    <w:basedOn w:val="Normal"/>
    <w:uiPriority w:val="34"/>
    <w:qFormat/>
    <w:rsid w:val="00B56B1B"/>
    <w:pPr>
      <w:ind w:left="720"/>
      <w:contextualSpacing/>
    </w:pPr>
    <w:rPr>
      <w:rFonts w:ascii="Times" w:hAnsi="Times"/>
      <w:sz w:val="20"/>
      <w:szCs w:val="20"/>
    </w:rPr>
  </w:style>
  <w:style w:type="paragraph" w:styleId="BalloonText">
    <w:name w:val="Balloon Text"/>
    <w:basedOn w:val="Normal"/>
    <w:link w:val="BalloonTextChar"/>
    <w:locked/>
    <w:rsid w:val="00DD3AAA"/>
    <w:rPr>
      <w:rFonts w:ascii="Tahoma" w:hAnsi="Tahoma" w:cs="Tahoma"/>
      <w:sz w:val="16"/>
      <w:szCs w:val="16"/>
    </w:rPr>
  </w:style>
  <w:style w:type="character" w:customStyle="1" w:styleId="BalloonTextChar">
    <w:name w:val="Balloon Text Char"/>
    <w:basedOn w:val="DefaultParagraphFont"/>
    <w:link w:val="BalloonText"/>
    <w:rsid w:val="00DD3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49089">
      <w:bodyDiv w:val="1"/>
      <w:marLeft w:val="0"/>
      <w:marRight w:val="0"/>
      <w:marTop w:val="0"/>
      <w:marBottom w:val="0"/>
      <w:divBdr>
        <w:top w:val="none" w:sz="0" w:space="0" w:color="auto"/>
        <w:left w:val="none" w:sz="0" w:space="0" w:color="auto"/>
        <w:bottom w:val="none" w:sz="0" w:space="0" w:color="auto"/>
        <w:right w:val="none" w:sz="0" w:space="0" w:color="auto"/>
      </w:divBdr>
      <w:divsChild>
        <w:div w:id="1758675832">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KElowe</dc:creator>
  <cp:keywords/>
  <cp:lastModifiedBy>Elowe, Ken</cp:lastModifiedBy>
  <cp:revision>2</cp:revision>
  <dcterms:created xsi:type="dcterms:W3CDTF">2012-04-17T13:41:00Z</dcterms:created>
  <dcterms:modified xsi:type="dcterms:W3CDTF">2012-04-17T13:41:00Z</dcterms:modified>
</cp:coreProperties>
</file>