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25" w:rsidRPr="00330425" w:rsidRDefault="00330425" w:rsidP="00330425">
      <w:pPr>
        <w:pStyle w:val="NoSpacing"/>
        <w:rPr>
          <w:b/>
        </w:rPr>
      </w:pPr>
      <w:r w:rsidRPr="00330425">
        <w:rPr>
          <w:b/>
        </w:rPr>
        <w:t xml:space="preserve">Recommendation of Technical Review Panel to the North Atlantic Landscape Conservation Cooperative Steering Committee for funding project under RFP Topic </w:t>
      </w:r>
      <w:r w:rsidR="00AC5A44">
        <w:rPr>
          <w:b/>
        </w:rPr>
        <w:t>2</w:t>
      </w:r>
      <w:r w:rsidRPr="00330425">
        <w:rPr>
          <w:b/>
        </w:rPr>
        <w:t>:</w:t>
      </w:r>
    </w:p>
    <w:p w:rsidR="00330425" w:rsidRPr="00F44847" w:rsidRDefault="00330425" w:rsidP="00330425">
      <w:pPr>
        <w:pStyle w:val="NoSpacing"/>
        <w:rPr>
          <w:rFonts w:cs="Times New Roman"/>
        </w:rPr>
      </w:pPr>
    </w:p>
    <w:p w:rsidR="00F44847" w:rsidRPr="00DB7B05" w:rsidRDefault="00F44847" w:rsidP="00F44847">
      <w:pPr>
        <w:autoSpaceDE w:val="0"/>
        <w:autoSpaceDN w:val="0"/>
        <w:adjustRightInd w:val="0"/>
        <w:spacing w:after="0" w:line="240" w:lineRule="auto"/>
        <w:rPr>
          <w:rFonts w:ascii="Times New Roman" w:hAnsi="Times New Roman" w:cs="Times New Roman"/>
          <w:b/>
          <w:bCs/>
          <w:i/>
          <w:iCs/>
          <w:sz w:val="24"/>
          <w:szCs w:val="24"/>
        </w:rPr>
      </w:pPr>
      <w:r w:rsidRPr="00DB7B05">
        <w:rPr>
          <w:rFonts w:ascii="Times New Roman" w:hAnsi="Times New Roman" w:cs="Times New Roman"/>
          <w:b/>
          <w:bCs/>
          <w:i/>
          <w:iCs/>
          <w:sz w:val="24"/>
          <w:szCs w:val="24"/>
        </w:rPr>
        <w:t>Evaluation of restoration methods that allow salt marshes to adapt to sea-level rise</w:t>
      </w:r>
    </w:p>
    <w:p w:rsidR="00330425" w:rsidRPr="00F44847" w:rsidRDefault="00330425" w:rsidP="00330425">
      <w:pPr>
        <w:pStyle w:val="NoSpacing"/>
        <w:rPr>
          <w:rFonts w:cs="Times New Roman"/>
        </w:rPr>
      </w:pPr>
    </w:p>
    <w:p w:rsidR="00885FDE" w:rsidRPr="00885FDE" w:rsidRDefault="00885FDE" w:rsidP="00330425">
      <w:pPr>
        <w:pStyle w:val="NoSpacing"/>
      </w:pPr>
      <w:r>
        <w:rPr>
          <w:u w:val="single"/>
        </w:rPr>
        <w:t>Summary Recommendation</w:t>
      </w:r>
    </w:p>
    <w:p w:rsidR="00885FDE" w:rsidRPr="0080518D" w:rsidRDefault="0080518D" w:rsidP="00330425">
      <w:pPr>
        <w:pStyle w:val="NoSpacing"/>
      </w:pPr>
      <w:r>
        <w:t>The Technical Review Panel and North Atlantic LCC Sta</w:t>
      </w:r>
      <w:bookmarkStart w:id="0" w:name="_GoBack"/>
      <w:bookmarkEnd w:id="0"/>
      <w:r>
        <w:t xml:space="preserve">ff </w:t>
      </w:r>
      <w:r w:rsidR="007A1CBC">
        <w:t>do not support funding any of the submitted projects as submitted</w:t>
      </w:r>
      <w:r w:rsidR="00AC5A44">
        <w:t xml:space="preserve"> under RFP Topic 2</w:t>
      </w:r>
      <w:r w:rsidR="007A1CBC">
        <w:t xml:space="preserve">.  They </w:t>
      </w:r>
      <w:r>
        <w:t xml:space="preserve">recommend that the Steering Committee </w:t>
      </w:r>
      <w:r w:rsidR="007A1CBC">
        <w:t xml:space="preserve">approve the reissuance of the RFP for this topic with goal of a </w:t>
      </w:r>
      <w:r w:rsidR="00A40F74">
        <w:t xml:space="preserve">recommendation and </w:t>
      </w:r>
      <w:r w:rsidR="007A1CBC">
        <w:t xml:space="preserve">decision </w:t>
      </w:r>
      <w:r w:rsidR="00A40F74">
        <w:t>on</w:t>
      </w:r>
      <w:r w:rsidR="007A1CBC">
        <w:t xml:space="preserve"> winter call of the Steering Committee.</w:t>
      </w:r>
    </w:p>
    <w:p w:rsidR="00885FDE" w:rsidRDefault="00885FDE" w:rsidP="00330425">
      <w:pPr>
        <w:pStyle w:val="NoSpacing"/>
      </w:pPr>
    </w:p>
    <w:p w:rsidR="00330425" w:rsidRDefault="00330425" w:rsidP="00330425">
      <w:pPr>
        <w:pStyle w:val="NoSpacing"/>
      </w:pPr>
      <w:r>
        <w:rPr>
          <w:u w:val="single"/>
        </w:rPr>
        <w:t>Background</w:t>
      </w:r>
    </w:p>
    <w:p w:rsidR="00330425" w:rsidRPr="00F44847" w:rsidRDefault="00330425" w:rsidP="00330425">
      <w:pPr>
        <w:pStyle w:val="NoSpacing"/>
        <w:rPr>
          <w:bCs/>
          <w:iCs/>
        </w:rPr>
      </w:pPr>
      <w:r>
        <w:t>On April 18, 2012, the North Atlantic LCC Steering Committee approved a science need de</w:t>
      </w:r>
      <w:r w:rsidR="00AC5A44">
        <w:t>veloped by the coastal sub</w:t>
      </w:r>
      <w:r w:rsidR="00A40F74">
        <w:t>-</w:t>
      </w:r>
      <w:r w:rsidR="00AC5A44">
        <w:t xml:space="preserve">team </w:t>
      </w:r>
      <w:r>
        <w:t xml:space="preserve">of the LCC Technical Committee to address </w:t>
      </w:r>
      <w:r w:rsidR="00F44847">
        <w:rPr>
          <w:bCs/>
          <w:iCs/>
        </w:rPr>
        <w:t>e</w:t>
      </w:r>
      <w:r w:rsidR="00F44847" w:rsidRPr="00F44847">
        <w:rPr>
          <w:bCs/>
          <w:iCs/>
        </w:rPr>
        <w:t>valuation of restoration methods that allow salt marshes to adapt to sea-level rise</w:t>
      </w:r>
      <w:r w:rsidR="00F44847">
        <w:rPr>
          <w:bCs/>
          <w:iCs/>
        </w:rPr>
        <w:t xml:space="preserve">.  </w:t>
      </w:r>
      <w:r>
        <w:t>North Atlantic LCC staff then worked with members of the Technical Committee</w:t>
      </w:r>
      <w:r w:rsidR="005B1875">
        <w:t xml:space="preserve"> to develop a</w:t>
      </w:r>
      <w:r>
        <w:t xml:space="preserve"> </w:t>
      </w:r>
      <w:r w:rsidR="00BA1B78">
        <w:t>Request f</w:t>
      </w:r>
      <w:r w:rsidR="005B1875">
        <w:t>or Proposals (</w:t>
      </w:r>
      <w:r>
        <w:t>RFP</w:t>
      </w:r>
      <w:r w:rsidR="005B1875">
        <w:t>)</w:t>
      </w:r>
      <w:r>
        <w:t xml:space="preserve"> to solicit projects to address this science need. On July 6, WMI announced the RFP (full details at </w:t>
      </w:r>
      <w:hyperlink r:id="rId8" w:history="1">
        <w:r w:rsidRPr="006D7721">
          <w:rPr>
            <w:rStyle w:val="Hyperlink"/>
          </w:rPr>
          <w:t>http://northatlanticlcc.org/rfp_2012.html</w:t>
        </w:r>
      </w:hyperlink>
      <w:r>
        <w:t xml:space="preserve">). </w:t>
      </w:r>
      <w:r w:rsidR="00F44847">
        <w:t>Three</w:t>
      </w:r>
      <w:r>
        <w:t xml:space="preserve"> proposals were submitted in response</w:t>
      </w:r>
      <w:r w:rsidR="00084DBA">
        <w:t xml:space="preserve"> to the RFP, which closed on August 17.</w:t>
      </w:r>
    </w:p>
    <w:p w:rsidR="00084DBA" w:rsidRDefault="00084DBA" w:rsidP="00330425">
      <w:pPr>
        <w:pStyle w:val="NoSpacing"/>
      </w:pPr>
    </w:p>
    <w:p w:rsidR="00084DBA" w:rsidRDefault="00084DBA" w:rsidP="00330425">
      <w:pPr>
        <w:pStyle w:val="NoSpacing"/>
      </w:pPr>
      <w:r>
        <w:rPr>
          <w:u w:val="single"/>
        </w:rPr>
        <w:t>Review Process</w:t>
      </w:r>
    </w:p>
    <w:p w:rsidR="00084DBA" w:rsidRDefault="00291DBB" w:rsidP="00330425">
      <w:pPr>
        <w:pStyle w:val="NoSpacing"/>
      </w:pPr>
      <w:r>
        <w:t xml:space="preserve">Amanda Babson (NPS) and Susan </w:t>
      </w:r>
      <w:proofErr w:type="spellStart"/>
      <w:r>
        <w:t>Adamowicz</w:t>
      </w:r>
      <w:proofErr w:type="spellEnd"/>
      <w:r>
        <w:t xml:space="preserve"> (USFWS) </w:t>
      </w:r>
      <w:r w:rsidR="00F3124F">
        <w:t>co-</w:t>
      </w:r>
      <w:r>
        <w:t>chaired and Andrew Milliken, (North Atlantic LCC)</w:t>
      </w:r>
      <w:r w:rsidR="00F3124F">
        <w:t xml:space="preserve"> </w:t>
      </w:r>
      <w:r>
        <w:t>facilitated</w:t>
      </w:r>
      <w:r w:rsidR="00084DBA">
        <w:t xml:space="preserve"> the Technical Review Panel. Reviewers consisted of vo</w:t>
      </w:r>
      <w:r>
        <w:t xml:space="preserve">lunteers from the LCC Technical </w:t>
      </w:r>
      <w:r w:rsidR="00084DBA">
        <w:t>Committee</w:t>
      </w:r>
      <w:r>
        <w:t xml:space="preserve"> and several </w:t>
      </w:r>
      <w:r w:rsidR="00DB7B05">
        <w:t>additional representatives to</w:t>
      </w:r>
      <w:r w:rsidR="005B20DE">
        <w:t xml:space="preserve"> ensure a wide range of </w:t>
      </w:r>
      <w:r w:rsidR="00DB7B05">
        <w:t xml:space="preserve">scientific and restoration </w:t>
      </w:r>
      <w:r w:rsidR="005B20DE">
        <w:t xml:space="preserve">expertise, geographical perspectives, and knowledge. </w:t>
      </w:r>
      <w:r w:rsidR="0080518D">
        <w:t>The panel consisted of</w:t>
      </w:r>
      <w:r w:rsidR="00CD1AE4">
        <w:t xml:space="preserve"> the following 1</w:t>
      </w:r>
      <w:r w:rsidR="00554018">
        <w:t>1</w:t>
      </w:r>
      <w:r w:rsidR="00CD1AE4">
        <w:t xml:space="preserve"> members</w:t>
      </w:r>
      <w:r w:rsidR="0080518D">
        <w:t>:</w:t>
      </w:r>
    </w:p>
    <w:p w:rsidR="0080518D" w:rsidRDefault="0080518D" w:rsidP="0033042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5069"/>
      </w:tblGrid>
      <w:tr w:rsidR="0080518D" w:rsidRPr="00CD1AE4" w:rsidTr="00CD1AE4">
        <w:tc>
          <w:tcPr>
            <w:tcW w:w="0" w:type="auto"/>
            <w:tcBorders>
              <w:bottom w:val="single" w:sz="4" w:space="0" w:color="auto"/>
            </w:tcBorders>
          </w:tcPr>
          <w:p w:rsidR="0080518D" w:rsidRPr="00F3124F" w:rsidRDefault="0080518D" w:rsidP="00CD1AE4">
            <w:pPr>
              <w:pStyle w:val="NoSpacing"/>
              <w:rPr>
                <w:rFonts w:cs="Times New Roman"/>
                <w:b/>
                <w:szCs w:val="24"/>
              </w:rPr>
            </w:pPr>
            <w:r w:rsidRPr="00F3124F">
              <w:rPr>
                <w:rFonts w:cs="Times New Roman"/>
                <w:b/>
                <w:szCs w:val="24"/>
              </w:rPr>
              <w:t>Reviewers</w:t>
            </w:r>
          </w:p>
        </w:tc>
        <w:tc>
          <w:tcPr>
            <w:tcW w:w="0" w:type="auto"/>
            <w:tcBorders>
              <w:bottom w:val="single" w:sz="4" w:space="0" w:color="auto"/>
            </w:tcBorders>
          </w:tcPr>
          <w:p w:rsidR="0080518D" w:rsidRPr="00F3124F" w:rsidRDefault="0080518D" w:rsidP="00CD1AE4">
            <w:pPr>
              <w:pStyle w:val="NoSpacing"/>
              <w:rPr>
                <w:rFonts w:cs="Times New Roman"/>
                <w:b/>
                <w:szCs w:val="24"/>
              </w:rPr>
            </w:pPr>
            <w:r w:rsidRPr="00F3124F">
              <w:rPr>
                <w:rFonts w:cs="Times New Roman"/>
                <w:b/>
                <w:szCs w:val="24"/>
              </w:rPr>
              <w:t>Organization</w:t>
            </w:r>
          </w:p>
        </w:tc>
      </w:tr>
      <w:tr w:rsidR="0080518D" w:rsidRPr="00CD1AE4" w:rsidTr="00CD1AE4">
        <w:tc>
          <w:tcPr>
            <w:tcW w:w="0" w:type="auto"/>
            <w:tcBorders>
              <w:top w:val="single" w:sz="4" w:space="0" w:color="auto"/>
            </w:tcBorders>
          </w:tcPr>
          <w:p w:rsidR="0080518D" w:rsidRPr="00F3124F" w:rsidRDefault="00E62392" w:rsidP="00CD1AE4">
            <w:pPr>
              <w:pStyle w:val="NoSpacing"/>
              <w:rPr>
                <w:rFonts w:cs="Times New Roman"/>
                <w:szCs w:val="24"/>
              </w:rPr>
            </w:pPr>
            <w:r>
              <w:rPr>
                <w:rFonts w:cs="Times New Roman"/>
                <w:color w:val="000000"/>
                <w:szCs w:val="24"/>
              </w:rPr>
              <w:t>Susan</w:t>
            </w:r>
            <w:r w:rsidR="00F3124F" w:rsidRPr="00F3124F">
              <w:rPr>
                <w:rFonts w:cs="Times New Roman"/>
                <w:color w:val="000000"/>
                <w:szCs w:val="24"/>
              </w:rPr>
              <w:t xml:space="preserve"> </w:t>
            </w:r>
            <w:proofErr w:type="spellStart"/>
            <w:r w:rsidR="00F3124F" w:rsidRPr="00F3124F">
              <w:rPr>
                <w:rFonts w:cs="Times New Roman"/>
                <w:color w:val="000000"/>
                <w:szCs w:val="24"/>
              </w:rPr>
              <w:t>Adamowicz</w:t>
            </w:r>
            <w:proofErr w:type="spellEnd"/>
            <w:r w:rsidR="00F3124F" w:rsidRPr="00F3124F">
              <w:rPr>
                <w:rFonts w:cs="Times New Roman"/>
                <w:color w:val="000000"/>
                <w:szCs w:val="24"/>
              </w:rPr>
              <w:t xml:space="preserve"> (co-chair)</w:t>
            </w:r>
          </w:p>
        </w:tc>
        <w:tc>
          <w:tcPr>
            <w:tcW w:w="0" w:type="auto"/>
            <w:tcBorders>
              <w:top w:val="single" w:sz="4" w:space="0" w:color="auto"/>
            </w:tcBorders>
          </w:tcPr>
          <w:p w:rsidR="0080518D" w:rsidRPr="00F3124F" w:rsidRDefault="00F3124F" w:rsidP="00CD1AE4">
            <w:pPr>
              <w:pStyle w:val="NoSpacing"/>
              <w:rPr>
                <w:rFonts w:cs="Times New Roman"/>
                <w:szCs w:val="24"/>
              </w:rPr>
            </w:pPr>
            <w:r w:rsidRPr="00F3124F">
              <w:rPr>
                <w:rFonts w:cs="Times New Roman"/>
                <w:color w:val="000000"/>
                <w:szCs w:val="24"/>
              </w:rPr>
              <w:t>U.S. FWS</w:t>
            </w:r>
            <w:r>
              <w:rPr>
                <w:rFonts w:cs="Times New Roman"/>
                <w:color w:val="000000"/>
                <w:szCs w:val="24"/>
              </w:rPr>
              <w:t>, NWRs</w:t>
            </w:r>
          </w:p>
        </w:tc>
      </w:tr>
      <w:tr w:rsidR="0080518D" w:rsidRPr="00CD1AE4" w:rsidTr="00CD1AE4">
        <w:tc>
          <w:tcPr>
            <w:tcW w:w="0" w:type="auto"/>
          </w:tcPr>
          <w:p w:rsidR="0080518D" w:rsidRPr="00F3124F" w:rsidRDefault="00F3124F" w:rsidP="00CD1AE4">
            <w:pPr>
              <w:pStyle w:val="NoSpacing"/>
              <w:rPr>
                <w:rFonts w:cs="Times New Roman"/>
                <w:szCs w:val="24"/>
              </w:rPr>
            </w:pPr>
            <w:proofErr w:type="spellStart"/>
            <w:r w:rsidRPr="00F3124F">
              <w:rPr>
                <w:rFonts w:cs="Times New Roman"/>
                <w:color w:val="000000"/>
                <w:szCs w:val="24"/>
              </w:rPr>
              <w:t>Karel</w:t>
            </w:r>
            <w:proofErr w:type="spellEnd"/>
            <w:r w:rsidRPr="00F3124F">
              <w:rPr>
                <w:rFonts w:cs="Times New Roman"/>
                <w:color w:val="000000"/>
                <w:szCs w:val="24"/>
              </w:rPr>
              <w:t xml:space="preserve"> Allard</w:t>
            </w:r>
          </w:p>
        </w:tc>
        <w:tc>
          <w:tcPr>
            <w:tcW w:w="0" w:type="auto"/>
          </w:tcPr>
          <w:p w:rsidR="0080518D" w:rsidRPr="00F3124F" w:rsidRDefault="00F3124F" w:rsidP="00CD1AE4">
            <w:pPr>
              <w:pStyle w:val="NoSpacing"/>
              <w:rPr>
                <w:rFonts w:cs="Times New Roman"/>
                <w:szCs w:val="24"/>
              </w:rPr>
            </w:pPr>
            <w:r>
              <w:rPr>
                <w:rFonts w:cs="Times New Roman"/>
                <w:color w:val="000000"/>
                <w:szCs w:val="24"/>
              </w:rPr>
              <w:t xml:space="preserve">Environment Canada, </w:t>
            </w:r>
            <w:r w:rsidRPr="00F3124F">
              <w:rPr>
                <w:rFonts w:cs="Times New Roman"/>
                <w:color w:val="000000"/>
                <w:szCs w:val="24"/>
              </w:rPr>
              <w:t>Canadian Wildlife Service</w:t>
            </w:r>
          </w:p>
        </w:tc>
      </w:tr>
      <w:tr w:rsidR="0080518D" w:rsidRPr="00CD1AE4" w:rsidTr="00CD1AE4">
        <w:tc>
          <w:tcPr>
            <w:tcW w:w="0" w:type="auto"/>
          </w:tcPr>
          <w:p w:rsidR="0080518D" w:rsidRPr="00F3124F" w:rsidRDefault="00F3124F" w:rsidP="00CD1AE4">
            <w:pPr>
              <w:pStyle w:val="NoSpacing"/>
              <w:rPr>
                <w:rFonts w:cs="Times New Roman"/>
                <w:szCs w:val="24"/>
              </w:rPr>
            </w:pPr>
            <w:r w:rsidRPr="00F3124F">
              <w:rPr>
                <w:rFonts w:cs="Times New Roman"/>
                <w:color w:val="000000"/>
                <w:szCs w:val="24"/>
              </w:rPr>
              <w:t>Amanda Babson (co-chair)</w:t>
            </w:r>
          </w:p>
        </w:tc>
        <w:tc>
          <w:tcPr>
            <w:tcW w:w="0" w:type="auto"/>
          </w:tcPr>
          <w:p w:rsidR="0080518D" w:rsidRPr="00F3124F" w:rsidRDefault="00F3124F" w:rsidP="00CD1AE4">
            <w:pPr>
              <w:pStyle w:val="NoSpacing"/>
              <w:rPr>
                <w:rFonts w:cs="Times New Roman"/>
                <w:szCs w:val="24"/>
              </w:rPr>
            </w:pPr>
            <w:r w:rsidRPr="00F3124F">
              <w:rPr>
                <w:rFonts w:cs="Times New Roman"/>
                <w:color w:val="000000"/>
                <w:szCs w:val="24"/>
              </w:rPr>
              <w:t>NPS</w:t>
            </w:r>
            <w:r>
              <w:rPr>
                <w:rFonts w:cs="Times New Roman"/>
                <w:color w:val="000000"/>
                <w:szCs w:val="24"/>
              </w:rPr>
              <w:t>, Coastal Landscape Adaptation</w:t>
            </w:r>
          </w:p>
        </w:tc>
      </w:tr>
      <w:tr w:rsidR="0080518D" w:rsidRPr="00CD1AE4" w:rsidTr="00CD1AE4">
        <w:tc>
          <w:tcPr>
            <w:tcW w:w="0" w:type="auto"/>
          </w:tcPr>
          <w:p w:rsidR="0080518D" w:rsidRPr="00F3124F" w:rsidRDefault="00F3124F" w:rsidP="00CD1AE4">
            <w:pPr>
              <w:pStyle w:val="NoSpacing"/>
              <w:rPr>
                <w:rFonts w:cs="Times New Roman"/>
                <w:szCs w:val="24"/>
              </w:rPr>
            </w:pPr>
            <w:r w:rsidRPr="00F3124F">
              <w:rPr>
                <w:rFonts w:cs="Times New Roman"/>
                <w:color w:val="000000"/>
                <w:szCs w:val="24"/>
              </w:rPr>
              <w:t>Tai-</w:t>
            </w:r>
            <w:proofErr w:type="spellStart"/>
            <w:r w:rsidRPr="00F3124F">
              <w:rPr>
                <w:rFonts w:cs="Times New Roman"/>
                <w:color w:val="000000"/>
                <w:szCs w:val="24"/>
              </w:rPr>
              <w:t>ming</w:t>
            </w:r>
            <w:proofErr w:type="spellEnd"/>
            <w:r w:rsidRPr="00F3124F">
              <w:rPr>
                <w:rFonts w:cs="Times New Roman"/>
                <w:color w:val="000000"/>
                <w:szCs w:val="24"/>
              </w:rPr>
              <w:t xml:space="preserve"> Chang</w:t>
            </w:r>
          </w:p>
        </w:tc>
        <w:tc>
          <w:tcPr>
            <w:tcW w:w="0" w:type="auto"/>
          </w:tcPr>
          <w:p w:rsidR="0080518D" w:rsidRPr="00F3124F" w:rsidRDefault="00F3124F" w:rsidP="00F3124F">
            <w:pPr>
              <w:pStyle w:val="NoSpacing"/>
              <w:rPr>
                <w:rFonts w:cs="Times New Roman"/>
                <w:szCs w:val="24"/>
              </w:rPr>
            </w:pPr>
            <w:r w:rsidRPr="00F3124F">
              <w:rPr>
                <w:rFonts w:cs="Times New Roman"/>
                <w:szCs w:val="24"/>
              </w:rPr>
              <w:t>U.S. EPA</w:t>
            </w:r>
            <w:r>
              <w:rPr>
                <w:rFonts w:cs="Times New Roman"/>
                <w:szCs w:val="24"/>
              </w:rPr>
              <w:t>, LCC Liaison</w:t>
            </w:r>
          </w:p>
        </w:tc>
      </w:tr>
      <w:tr w:rsidR="0080518D" w:rsidRPr="00CD1AE4" w:rsidTr="00CD1AE4">
        <w:tc>
          <w:tcPr>
            <w:tcW w:w="0" w:type="auto"/>
          </w:tcPr>
          <w:p w:rsidR="0080518D" w:rsidRPr="00F3124F" w:rsidRDefault="00F3124F" w:rsidP="00CD1AE4">
            <w:pPr>
              <w:pStyle w:val="NoSpacing"/>
              <w:rPr>
                <w:rFonts w:cs="Times New Roman"/>
                <w:szCs w:val="24"/>
              </w:rPr>
            </w:pPr>
            <w:r w:rsidRPr="00F3124F">
              <w:rPr>
                <w:rFonts w:cs="Times New Roman"/>
                <w:color w:val="000000"/>
                <w:szCs w:val="24"/>
              </w:rPr>
              <w:t xml:space="preserve">Eric </w:t>
            </w:r>
            <w:proofErr w:type="spellStart"/>
            <w:r w:rsidRPr="00F3124F">
              <w:rPr>
                <w:rFonts w:cs="Times New Roman"/>
                <w:color w:val="000000"/>
                <w:szCs w:val="24"/>
              </w:rPr>
              <w:t>Derleth</w:t>
            </w:r>
            <w:proofErr w:type="spellEnd"/>
          </w:p>
        </w:tc>
        <w:tc>
          <w:tcPr>
            <w:tcW w:w="0" w:type="auto"/>
          </w:tcPr>
          <w:p w:rsidR="0080518D" w:rsidRPr="00F3124F" w:rsidRDefault="00F3124F" w:rsidP="00F3124F">
            <w:pPr>
              <w:rPr>
                <w:rFonts w:ascii="Times New Roman" w:hAnsi="Times New Roman" w:cs="Times New Roman"/>
                <w:color w:val="000000"/>
                <w:sz w:val="24"/>
                <w:szCs w:val="24"/>
              </w:rPr>
            </w:pPr>
            <w:r w:rsidRPr="00F3124F">
              <w:rPr>
                <w:rFonts w:ascii="Times New Roman" w:hAnsi="Times New Roman" w:cs="Times New Roman"/>
                <w:color w:val="000000"/>
                <w:sz w:val="24"/>
                <w:szCs w:val="24"/>
              </w:rPr>
              <w:t>U.S. FWS</w:t>
            </w:r>
            <w:r>
              <w:rPr>
                <w:rFonts w:ascii="Times New Roman" w:hAnsi="Times New Roman" w:cs="Times New Roman"/>
                <w:color w:val="000000"/>
                <w:sz w:val="24"/>
                <w:szCs w:val="24"/>
              </w:rPr>
              <w:t>, Partners for Fish and Wildlife Program</w:t>
            </w:r>
          </w:p>
        </w:tc>
      </w:tr>
      <w:tr w:rsidR="0080518D" w:rsidRPr="00CD1AE4" w:rsidTr="00CD1AE4">
        <w:tc>
          <w:tcPr>
            <w:tcW w:w="0" w:type="auto"/>
          </w:tcPr>
          <w:p w:rsidR="0080518D" w:rsidRPr="00F3124F" w:rsidRDefault="00F3124F" w:rsidP="00CD1AE4">
            <w:pPr>
              <w:pStyle w:val="NoSpacing"/>
              <w:rPr>
                <w:rFonts w:cs="Times New Roman"/>
                <w:szCs w:val="24"/>
              </w:rPr>
            </w:pPr>
            <w:r w:rsidRPr="00F3124F">
              <w:rPr>
                <w:rFonts w:cs="Times New Roman"/>
                <w:color w:val="000000"/>
                <w:szCs w:val="24"/>
              </w:rPr>
              <w:t xml:space="preserve">Hunt </w:t>
            </w:r>
            <w:proofErr w:type="spellStart"/>
            <w:r w:rsidRPr="00F3124F">
              <w:rPr>
                <w:rFonts w:cs="Times New Roman"/>
                <w:color w:val="000000"/>
                <w:szCs w:val="24"/>
              </w:rPr>
              <w:t>Durey</w:t>
            </w:r>
            <w:proofErr w:type="spellEnd"/>
          </w:p>
        </w:tc>
        <w:tc>
          <w:tcPr>
            <w:tcW w:w="0" w:type="auto"/>
          </w:tcPr>
          <w:p w:rsidR="0080518D" w:rsidRPr="00F3124F" w:rsidRDefault="00F3124F" w:rsidP="00F3124F">
            <w:pPr>
              <w:rPr>
                <w:rFonts w:ascii="Times New Roman" w:hAnsi="Times New Roman" w:cs="Times New Roman"/>
                <w:sz w:val="24"/>
                <w:szCs w:val="24"/>
              </w:rPr>
            </w:pPr>
            <w:r w:rsidRPr="00F3124F">
              <w:rPr>
                <w:rFonts w:ascii="Times New Roman" w:hAnsi="Times New Roman" w:cs="Times New Roman"/>
                <w:color w:val="000000"/>
                <w:sz w:val="24"/>
                <w:szCs w:val="24"/>
              </w:rPr>
              <w:t>MA Division of Ecological Restoration</w:t>
            </w:r>
          </w:p>
        </w:tc>
      </w:tr>
      <w:tr w:rsidR="0080518D" w:rsidRPr="00CD1AE4" w:rsidTr="00CD1AE4">
        <w:tc>
          <w:tcPr>
            <w:tcW w:w="0" w:type="auto"/>
          </w:tcPr>
          <w:p w:rsidR="0080518D" w:rsidRPr="00F3124F" w:rsidRDefault="00F3124F" w:rsidP="00CD1AE4">
            <w:pPr>
              <w:pStyle w:val="NoSpacing"/>
              <w:rPr>
                <w:rFonts w:cs="Times New Roman"/>
                <w:szCs w:val="24"/>
              </w:rPr>
            </w:pPr>
            <w:proofErr w:type="spellStart"/>
            <w:r w:rsidRPr="00F3124F">
              <w:rPr>
                <w:rFonts w:cs="Times New Roman"/>
                <w:color w:val="000000"/>
                <w:szCs w:val="24"/>
              </w:rPr>
              <w:t>Dorina</w:t>
            </w:r>
            <w:proofErr w:type="spellEnd"/>
            <w:r w:rsidRPr="00F3124F">
              <w:rPr>
                <w:rFonts w:cs="Times New Roman"/>
                <w:color w:val="000000"/>
                <w:szCs w:val="24"/>
              </w:rPr>
              <w:t xml:space="preserve"> </w:t>
            </w:r>
            <w:proofErr w:type="spellStart"/>
            <w:r w:rsidRPr="00F3124F">
              <w:rPr>
                <w:rFonts w:cs="Times New Roman"/>
                <w:color w:val="000000"/>
                <w:szCs w:val="24"/>
              </w:rPr>
              <w:t>Frizzera</w:t>
            </w:r>
            <w:proofErr w:type="spellEnd"/>
          </w:p>
        </w:tc>
        <w:tc>
          <w:tcPr>
            <w:tcW w:w="0" w:type="auto"/>
          </w:tcPr>
          <w:p w:rsidR="0080518D" w:rsidRPr="00F3124F" w:rsidRDefault="00F3124F" w:rsidP="00CD1AE4">
            <w:pPr>
              <w:pStyle w:val="NoSpacing"/>
              <w:rPr>
                <w:rFonts w:cs="Times New Roman"/>
                <w:szCs w:val="24"/>
              </w:rPr>
            </w:pPr>
            <w:r w:rsidRPr="00F3124F">
              <w:rPr>
                <w:rFonts w:cs="Times New Roman"/>
                <w:color w:val="000000"/>
                <w:szCs w:val="24"/>
              </w:rPr>
              <w:t>NJ DEP</w:t>
            </w:r>
          </w:p>
        </w:tc>
      </w:tr>
      <w:tr w:rsidR="0080518D" w:rsidRPr="00CD1AE4" w:rsidTr="00CD1AE4">
        <w:tc>
          <w:tcPr>
            <w:tcW w:w="0" w:type="auto"/>
          </w:tcPr>
          <w:p w:rsidR="0080518D" w:rsidRPr="00F3124F" w:rsidRDefault="00F3124F" w:rsidP="00CD1AE4">
            <w:pPr>
              <w:pStyle w:val="NoSpacing"/>
              <w:rPr>
                <w:rFonts w:cs="Times New Roman"/>
                <w:szCs w:val="24"/>
              </w:rPr>
            </w:pPr>
            <w:r w:rsidRPr="00F3124F">
              <w:rPr>
                <w:rFonts w:cs="Times New Roman"/>
                <w:color w:val="000000"/>
                <w:szCs w:val="24"/>
              </w:rPr>
              <w:t xml:space="preserve">Eric Hutchins  </w:t>
            </w:r>
          </w:p>
        </w:tc>
        <w:tc>
          <w:tcPr>
            <w:tcW w:w="0" w:type="auto"/>
          </w:tcPr>
          <w:p w:rsidR="0080518D" w:rsidRPr="00F3124F" w:rsidRDefault="00F3124F" w:rsidP="00CD1AE4">
            <w:pPr>
              <w:pStyle w:val="NoSpacing"/>
              <w:rPr>
                <w:rFonts w:cs="Times New Roman"/>
                <w:szCs w:val="24"/>
              </w:rPr>
            </w:pPr>
            <w:r>
              <w:rPr>
                <w:rFonts w:cs="Times New Roman"/>
                <w:color w:val="000000"/>
                <w:szCs w:val="24"/>
              </w:rPr>
              <w:t>NOAA National Marine Fisheries</w:t>
            </w:r>
            <w:r w:rsidRPr="00F3124F">
              <w:rPr>
                <w:rFonts w:cs="Times New Roman"/>
                <w:color w:val="000000"/>
                <w:szCs w:val="24"/>
              </w:rPr>
              <w:t xml:space="preserve">  </w:t>
            </w:r>
          </w:p>
        </w:tc>
      </w:tr>
      <w:tr w:rsidR="0080518D" w:rsidRPr="00CD1AE4" w:rsidTr="00CD1AE4">
        <w:tc>
          <w:tcPr>
            <w:tcW w:w="0" w:type="auto"/>
          </w:tcPr>
          <w:p w:rsidR="0080518D" w:rsidRPr="00F3124F" w:rsidRDefault="00F3124F" w:rsidP="00CD1AE4">
            <w:pPr>
              <w:pStyle w:val="NoSpacing"/>
              <w:rPr>
                <w:rFonts w:cs="Times New Roman"/>
                <w:szCs w:val="24"/>
              </w:rPr>
            </w:pPr>
            <w:r w:rsidRPr="00F3124F">
              <w:rPr>
                <w:rFonts w:cs="Times New Roman"/>
                <w:color w:val="000000"/>
                <w:szCs w:val="24"/>
              </w:rPr>
              <w:t>Tim Jones</w:t>
            </w:r>
          </w:p>
        </w:tc>
        <w:tc>
          <w:tcPr>
            <w:tcW w:w="0" w:type="auto"/>
          </w:tcPr>
          <w:p w:rsidR="0080518D" w:rsidRPr="00F3124F" w:rsidRDefault="00F3124F" w:rsidP="00CD1AE4">
            <w:pPr>
              <w:pStyle w:val="NoSpacing"/>
              <w:rPr>
                <w:rFonts w:cs="Times New Roman"/>
                <w:szCs w:val="24"/>
              </w:rPr>
            </w:pPr>
            <w:r w:rsidRPr="00F3124F">
              <w:rPr>
                <w:rFonts w:cs="Times New Roman"/>
                <w:color w:val="000000"/>
                <w:szCs w:val="24"/>
              </w:rPr>
              <w:t>U.S. FWS</w:t>
            </w:r>
            <w:r>
              <w:rPr>
                <w:rFonts w:cs="Times New Roman"/>
                <w:color w:val="000000"/>
                <w:szCs w:val="24"/>
              </w:rPr>
              <w:t xml:space="preserve"> Atlantic Coast Joint Venture</w:t>
            </w:r>
          </w:p>
        </w:tc>
      </w:tr>
      <w:tr w:rsidR="0080518D" w:rsidRPr="00CD1AE4" w:rsidTr="00CD1AE4">
        <w:tc>
          <w:tcPr>
            <w:tcW w:w="0" w:type="auto"/>
          </w:tcPr>
          <w:p w:rsidR="0080518D" w:rsidRPr="00F3124F" w:rsidRDefault="00F3124F" w:rsidP="00CD1AE4">
            <w:pPr>
              <w:pStyle w:val="NoSpacing"/>
              <w:rPr>
                <w:rFonts w:cs="Times New Roman"/>
                <w:szCs w:val="24"/>
              </w:rPr>
            </w:pPr>
            <w:r w:rsidRPr="00F3124F">
              <w:rPr>
                <w:rFonts w:cs="Times New Roman"/>
                <w:color w:val="000000"/>
                <w:szCs w:val="24"/>
              </w:rPr>
              <w:t>Andrew Milliken</w:t>
            </w:r>
            <w:r>
              <w:rPr>
                <w:rFonts w:cs="Times New Roman"/>
                <w:color w:val="000000"/>
                <w:szCs w:val="24"/>
              </w:rPr>
              <w:t xml:space="preserve"> (facilitator)</w:t>
            </w:r>
          </w:p>
        </w:tc>
        <w:tc>
          <w:tcPr>
            <w:tcW w:w="0" w:type="auto"/>
          </w:tcPr>
          <w:p w:rsidR="0080518D" w:rsidRPr="00F3124F" w:rsidRDefault="00F3124F" w:rsidP="00F3124F">
            <w:pPr>
              <w:pStyle w:val="NoSpacing"/>
              <w:rPr>
                <w:rFonts w:cs="Times New Roman"/>
                <w:szCs w:val="24"/>
              </w:rPr>
            </w:pPr>
            <w:r w:rsidRPr="00F3124F">
              <w:rPr>
                <w:rFonts w:cs="Times New Roman"/>
                <w:color w:val="000000"/>
                <w:szCs w:val="24"/>
              </w:rPr>
              <w:t xml:space="preserve">U.S. FWS </w:t>
            </w:r>
            <w:r>
              <w:rPr>
                <w:rFonts w:cs="Times New Roman"/>
                <w:color w:val="000000"/>
                <w:szCs w:val="24"/>
              </w:rPr>
              <w:t>North Atlantic LCC</w:t>
            </w:r>
          </w:p>
        </w:tc>
      </w:tr>
      <w:tr w:rsidR="0080518D" w:rsidRPr="00CD1AE4" w:rsidTr="00CD1AE4">
        <w:tc>
          <w:tcPr>
            <w:tcW w:w="0" w:type="auto"/>
          </w:tcPr>
          <w:p w:rsidR="0080518D" w:rsidRPr="00F3124F" w:rsidRDefault="0080518D" w:rsidP="00CD1AE4">
            <w:pPr>
              <w:pStyle w:val="NoSpacing"/>
              <w:rPr>
                <w:rFonts w:cs="Times New Roman"/>
                <w:szCs w:val="24"/>
              </w:rPr>
            </w:pPr>
            <w:r w:rsidRPr="00F3124F">
              <w:rPr>
                <w:rFonts w:cs="Times New Roman"/>
                <w:szCs w:val="24"/>
              </w:rPr>
              <w:t>Scott Schwenk</w:t>
            </w:r>
          </w:p>
        </w:tc>
        <w:tc>
          <w:tcPr>
            <w:tcW w:w="0" w:type="auto"/>
          </w:tcPr>
          <w:p w:rsidR="0080518D" w:rsidRPr="00F3124F" w:rsidRDefault="0080518D" w:rsidP="00CD1AE4">
            <w:pPr>
              <w:pStyle w:val="NoSpacing"/>
              <w:rPr>
                <w:rFonts w:cs="Times New Roman"/>
                <w:szCs w:val="24"/>
              </w:rPr>
            </w:pPr>
            <w:r w:rsidRPr="00F3124F">
              <w:rPr>
                <w:rFonts w:cs="Times New Roman"/>
                <w:szCs w:val="24"/>
              </w:rPr>
              <w:t>North Atlantic LCC</w:t>
            </w:r>
          </w:p>
        </w:tc>
      </w:tr>
    </w:tbl>
    <w:p w:rsidR="0080518D" w:rsidRDefault="0080518D" w:rsidP="00330425">
      <w:pPr>
        <w:pStyle w:val="NoSpacing"/>
      </w:pPr>
    </w:p>
    <w:p w:rsidR="00084DBA" w:rsidRDefault="00C73F83" w:rsidP="00330425">
      <w:pPr>
        <w:pStyle w:val="NoSpacing"/>
      </w:pPr>
      <w:r>
        <w:t xml:space="preserve">Following an initial screening by WMI, </w:t>
      </w:r>
      <w:r w:rsidR="00F3124F">
        <w:t>the</w:t>
      </w:r>
      <w:r w:rsidR="008B0757">
        <w:t xml:space="preserve"> three proposals were </w:t>
      </w:r>
      <w:r w:rsidR="005B1875">
        <w:t xml:space="preserve">reviewed by the full panel. The reviewers scored the proposals according to a set of criteria listed in the RFP and were encouraged to provide narratives that explained their reviews. On </w:t>
      </w:r>
      <w:r w:rsidR="00FA151F">
        <w:t>October 3</w:t>
      </w:r>
      <w:r w:rsidR="005B1875">
        <w:t>, once the written reviews were complete, the panel discussed the proposals by teleconference.</w:t>
      </w:r>
    </w:p>
    <w:p w:rsidR="00084DBA" w:rsidRPr="00084DBA" w:rsidRDefault="00084DBA" w:rsidP="00330425">
      <w:pPr>
        <w:pStyle w:val="NoSpacing"/>
      </w:pPr>
    </w:p>
    <w:p w:rsidR="00FA151F" w:rsidRDefault="00FA151F">
      <w:pPr>
        <w:rPr>
          <w:rFonts w:ascii="Times New Roman" w:hAnsi="Times New Roman"/>
          <w:sz w:val="24"/>
          <w:u w:val="single"/>
        </w:rPr>
      </w:pPr>
      <w:r>
        <w:rPr>
          <w:u w:val="single"/>
        </w:rPr>
        <w:br w:type="page"/>
      </w:r>
    </w:p>
    <w:p w:rsidR="00330425" w:rsidRDefault="005B1875" w:rsidP="00330425">
      <w:pPr>
        <w:pStyle w:val="NoSpacing"/>
      </w:pPr>
      <w:r>
        <w:rPr>
          <w:u w:val="single"/>
        </w:rPr>
        <w:lastRenderedPageBreak/>
        <w:t>Results of the Reviews</w:t>
      </w:r>
    </w:p>
    <w:p w:rsidR="004575CD" w:rsidRDefault="005B1875" w:rsidP="00233D7A">
      <w:pPr>
        <w:pStyle w:val="NoSpacing"/>
      </w:pPr>
      <w:r>
        <w:t xml:space="preserve">To ensure consistency in scoring and an informed decision, each panel member reviewed all the proposals. </w:t>
      </w:r>
      <w:r w:rsidR="005201F6">
        <w:t>T</w:t>
      </w:r>
      <w:r w:rsidR="00554018">
        <w:t>en</w:t>
      </w:r>
      <w:r>
        <w:t xml:space="preserve"> reviewers submitted written scores before the teleconference</w:t>
      </w:r>
      <w:r w:rsidR="00554018">
        <w:t xml:space="preserve"> and one reviewer recused herself because of involvement in one of the projects</w:t>
      </w:r>
      <w:r>
        <w:t xml:space="preserve">. </w:t>
      </w:r>
      <w:r w:rsidR="005201F6">
        <w:t xml:space="preserve">The submitted scores and ranks were </w:t>
      </w:r>
      <w:r w:rsidR="00003E3A">
        <w:t xml:space="preserve">highly </w:t>
      </w:r>
      <w:r w:rsidR="005201F6">
        <w:t xml:space="preserve">variable with each project having </w:t>
      </w:r>
      <w:r w:rsidR="000A7171">
        <w:t xml:space="preserve">a </w:t>
      </w:r>
      <w:r w:rsidR="005201F6">
        <w:t>nearly even number of highest and lowest ranks</w:t>
      </w:r>
      <w:r>
        <w:t xml:space="preserve"> </w:t>
      </w:r>
      <w:r w:rsidR="00233D7A">
        <w:t xml:space="preserve">and scores.  There was no project that had strong support among the group.  On the teleconference </w:t>
      </w:r>
      <w:r w:rsidR="00AC5A44">
        <w:t>each proje</w:t>
      </w:r>
      <w:r w:rsidR="004D318D">
        <w:t xml:space="preserve">ct was discussed in </w:t>
      </w:r>
      <w:r w:rsidR="00AC5A44">
        <w:t xml:space="preserve">detail and </w:t>
      </w:r>
      <w:r w:rsidR="00233D7A">
        <w:t xml:space="preserve">there were </w:t>
      </w:r>
      <w:r w:rsidR="00AC5A44">
        <w:t xml:space="preserve">concerns expressed about the approach or applicability of all of the projects including the highest </w:t>
      </w:r>
      <w:r w:rsidR="004D318D">
        <w:t xml:space="preserve">average </w:t>
      </w:r>
      <w:r w:rsidR="00AC5A44">
        <w:t>scoring projec</w:t>
      </w:r>
      <w:r w:rsidR="004D318D">
        <w:t xml:space="preserve">t.  Concerns related to project </w:t>
      </w:r>
      <w:r w:rsidR="00AC5A44">
        <w:t>design, ability to</w:t>
      </w:r>
      <w:r w:rsidR="004D318D">
        <w:t xml:space="preserve"> collect adequate data in the amount of time available</w:t>
      </w:r>
      <w:r w:rsidR="00003E3A">
        <w:t>, completeness of proposal</w:t>
      </w:r>
      <w:r w:rsidR="004D318D">
        <w:t xml:space="preserve"> and applicability of approaches across the LCC.  </w:t>
      </w:r>
      <w:r w:rsidR="00AC5A44">
        <w:t xml:space="preserve">The group agreed that none of the projects as currently written would adequately meet the need of the RFP.  Their recommendation to the steering committee is to not fund any of the three </w:t>
      </w:r>
      <w:r w:rsidR="00A40F74">
        <w:t xml:space="preserve">submitted </w:t>
      </w:r>
      <w:r w:rsidR="00AC5A44">
        <w:t>proposals.</w:t>
      </w:r>
    </w:p>
    <w:p w:rsidR="00AC5A44" w:rsidRDefault="00AC5A44" w:rsidP="00233D7A">
      <w:pPr>
        <w:pStyle w:val="NoSpacing"/>
      </w:pPr>
    </w:p>
    <w:p w:rsidR="004D6D89" w:rsidRDefault="004D6D89" w:rsidP="004D6D89">
      <w:pPr>
        <w:pStyle w:val="NoSpacing"/>
      </w:pPr>
      <w:r>
        <w:t>The panel recommends that the RFP be revised and reissued and agreed to work together on the revised RFP.</w:t>
      </w:r>
      <w:r w:rsidR="00764F61">
        <w:t xml:space="preserve"> There was agreement that the topic areas were applicable to the science need and that the RFP expectations did not reach beyond available science and restoration capabilities.  </w:t>
      </w:r>
      <w:r>
        <w:t>The revised RFP will be more specific about the need for broad applicability and on an approach that produces meaningful results in the short term.  It will likely also include a component to produce a regional synthesis of information on where salt marsh restorations are being planned to help marshes be more resilient in the face of sea level rise.</w:t>
      </w:r>
    </w:p>
    <w:p w:rsidR="004D6D89" w:rsidRDefault="004D6D89" w:rsidP="004D6D89">
      <w:pPr>
        <w:pStyle w:val="NoSpacing"/>
      </w:pPr>
    </w:p>
    <w:p w:rsidR="00AC5A44" w:rsidRDefault="00AC5A44" w:rsidP="00233D7A">
      <w:pPr>
        <w:pStyle w:val="NoSpacing"/>
      </w:pPr>
    </w:p>
    <w:p w:rsidR="005B1875" w:rsidRDefault="005B1875" w:rsidP="00330425">
      <w:pPr>
        <w:pStyle w:val="NoSpacing"/>
      </w:pPr>
    </w:p>
    <w:p w:rsidR="005B1875" w:rsidRPr="005B1875" w:rsidRDefault="005B1875" w:rsidP="00330425">
      <w:pPr>
        <w:pStyle w:val="NoSpacing"/>
      </w:pPr>
    </w:p>
    <w:p w:rsidR="005F3B00" w:rsidRDefault="005F3B00" w:rsidP="005F3B00">
      <w:pPr>
        <w:pStyle w:val="NoSpacing"/>
      </w:pPr>
    </w:p>
    <w:p w:rsidR="005F3B00" w:rsidRDefault="008A7447" w:rsidP="005F3B00">
      <w:pPr>
        <w:pStyle w:val="NoSpacing"/>
      </w:pPr>
      <w:r>
        <w:rPr>
          <w:u w:val="single"/>
        </w:rPr>
        <w:t xml:space="preserve">Supplemental Information: </w:t>
      </w:r>
      <w:r w:rsidR="005F3B00">
        <w:rPr>
          <w:u w:val="single"/>
        </w:rPr>
        <w:t>Proposal Review Criteria</w:t>
      </w:r>
    </w:p>
    <w:p w:rsidR="005F3B00" w:rsidRDefault="005F3B00" w:rsidP="005F3B00">
      <w:pPr>
        <w:pStyle w:val="NoSpacing"/>
      </w:pPr>
    </w:p>
    <w:p w:rsidR="005F3B00" w:rsidRDefault="005F3B00" w:rsidP="005F3B00">
      <w:pPr>
        <w:pStyle w:val="NoSpacing"/>
        <w:numPr>
          <w:ilvl w:val="0"/>
          <w:numId w:val="1"/>
        </w:numPr>
      </w:pPr>
      <w:r>
        <w:t>Degree to which the project addresses the priority themes and products described in the RFP announcement.</w:t>
      </w:r>
    </w:p>
    <w:p w:rsidR="005F3B00" w:rsidRDefault="005F3B00" w:rsidP="005F3B00">
      <w:pPr>
        <w:pStyle w:val="NoSpacing"/>
        <w:numPr>
          <w:ilvl w:val="0"/>
          <w:numId w:val="1"/>
        </w:numPr>
      </w:pPr>
      <w:r>
        <w:t>Scientific and technical merit.</w:t>
      </w:r>
    </w:p>
    <w:p w:rsidR="005F3B00" w:rsidRDefault="005F3B00" w:rsidP="005F3B00">
      <w:pPr>
        <w:pStyle w:val="NoSpacing"/>
        <w:numPr>
          <w:ilvl w:val="0"/>
          <w:numId w:val="1"/>
        </w:numPr>
      </w:pPr>
      <w:r>
        <w:t xml:space="preserve">Programmatic capability and feasibility. </w:t>
      </w:r>
      <w:r w:rsidRPr="00C95BE7">
        <w:t>Are project objectives/goals clearly defined, measurable, and connected to specific milestones/deliverables and timelines? Will/can proposed methods accomplish/produce the project’s objectives/goals, deliverables, and timelines?</w:t>
      </w:r>
    </w:p>
    <w:p w:rsidR="005F3B00" w:rsidRDefault="005F3B00" w:rsidP="005F3B00">
      <w:pPr>
        <w:pStyle w:val="NoSpacing"/>
        <w:numPr>
          <w:ilvl w:val="0"/>
          <w:numId w:val="1"/>
        </w:numPr>
      </w:pPr>
      <w:r>
        <w:t>Engagement of partners.</w:t>
      </w:r>
    </w:p>
    <w:p w:rsidR="005F3B00" w:rsidRDefault="005F3B00" w:rsidP="005F3B00">
      <w:pPr>
        <w:pStyle w:val="NoSpacing"/>
        <w:numPr>
          <w:ilvl w:val="0"/>
          <w:numId w:val="1"/>
        </w:numPr>
      </w:pPr>
      <w:r>
        <w:t>Demonstration that products will be accessible and useful in conservation and resource management decision-making.</w:t>
      </w:r>
    </w:p>
    <w:p w:rsidR="005F3B00" w:rsidRDefault="005F3B00" w:rsidP="005F3B00">
      <w:pPr>
        <w:pStyle w:val="NoSpacing"/>
        <w:numPr>
          <w:ilvl w:val="0"/>
          <w:numId w:val="1"/>
        </w:numPr>
      </w:pPr>
      <w:r>
        <w:t>Degree to which project builds upon, rather than duplicates, existing efforts.</w:t>
      </w:r>
    </w:p>
    <w:p w:rsidR="005F3B00" w:rsidRDefault="005F3B00" w:rsidP="005F3B00">
      <w:pPr>
        <w:pStyle w:val="NoSpacing"/>
        <w:numPr>
          <w:ilvl w:val="0"/>
          <w:numId w:val="1"/>
        </w:numPr>
      </w:pPr>
      <w:r>
        <w:t>Geographic scope.</w:t>
      </w:r>
    </w:p>
    <w:p w:rsidR="005F3B00" w:rsidRPr="00C9053B" w:rsidRDefault="005F3B00" w:rsidP="005F3B00">
      <w:pPr>
        <w:pStyle w:val="NoSpacing"/>
        <w:numPr>
          <w:ilvl w:val="0"/>
          <w:numId w:val="1"/>
        </w:numPr>
      </w:pPr>
      <w:r>
        <w:t>Leveraging of other resources (not required but encouraged).</w:t>
      </w:r>
    </w:p>
    <w:p w:rsidR="005F3B00" w:rsidRPr="0045318A" w:rsidRDefault="005F3B00" w:rsidP="005F3B00">
      <w:pPr>
        <w:pStyle w:val="NoSpacing"/>
      </w:pPr>
    </w:p>
    <w:p w:rsidR="00330425" w:rsidRDefault="00330425" w:rsidP="00330425">
      <w:pPr>
        <w:pStyle w:val="NoSpacing"/>
      </w:pPr>
    </w:p>
    <w:sectPr w:rsidR="00330425" w:rsidSect="000B28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4B" w:rsidRDefault="0007544B" w:rsidP="00BA1B78">
      <w:pPr>
        <w:spacing w:after="0" w:line="240" w:lineRule="auto"/>
      </w:pPr>
      <w:r>
        <w:separator/>
      </w:r>
    </w:p>
  </w:endnote>
  <w:endnote w:type="continuationSeparator" w:id="0">
    <w:p w:rsidR="0007544B" w:rsidRDefault="0007544B" w:rsidP="00BA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4B" w:rsidRDefault="0007544B" w:rsidP="00BA1B78">
      <w:pPr>
        <w:spacing w:after="0" w:line="240" w:lineRule="auto"/>
      </w:pPr>
      <w:r>
        <w:separator/>
      </w:r>
    </w:p>
  </w:footnote>
  <w:footnote w:type="continuationSeparator" w:id="0">
    <w:p w:rsidR="0007544B" w:rsidRDefault="0007544B" w:rsidP="00BA1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44" w:rsidRDefault="00AC5A44">
    <w:pPr>
      <w:pStyle w:val="Header"/>
    </w:pPr>
    <w:r>
      <w:t>Handout 11b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E279D"/>
    <w:multiLevelType w:val="hybridMultilevel"/>
    <w:tmpl w:val="15B0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0425"/>
    <w:rsid w:val="00003E3A"/>
    <w:rsid w:val="00073069"/>
    <w:rsid w:val="0007544B"/>
    <w:rsid w:val="00084DBA"/>
    <w:rsid w:val="000A7171"/>
    <w:rsid w:val="000B284D"/>
    <w:rsid w:val="00233D7A"/>
    <w:rsid w:val="0025375A"/>
    <w:rsid w:val="00291DBB"/>
    <w:rsid w:val="002F3921"/>
    <w:rsid w:val="00330425"/>
    <w:rsid w:val="0043466A"/>
    <w:rsid w:val="004575CD"/>
    <w:rsid w:val="00474EB6"/>
    <w:rsid w:val="004D318D"/>
    <w:rsid w:val="004D6D89"/>
    <w:rsid w:val="005201F6"/>
    <w:rsid w:val="00554018"/>
    <w:rsid w:val="005B1875"/>
    <w:rsid w:val="005B20DE"/>
    <w:rsid w:val="005F3B00"/>
    <w:rsid w:val="00762E71"/>
    <w:rsid w:val="00764F61"/>
    <w:rsid w:val="007A1CBC"/>
    <w:rsid w:val="007E5196"/>
    <w:rsid w:val="0080518D"/>
    <w:rsid w:val="00885FDE"/>
    <w:rsid w:val="008A7447"/>
    <w:rsid w:val="008B0757"/>
    <w:rsid w:val="008B36B6"/>
    <w:rsid w:val="009163D5"/>
    <w:rsid w:val="00A40F74"/>
    <w:rsid w:val="00AC5A44"/>
    <w:rsid w:val="00BA1B78"/>
    <w:rsid w:val="00C50E3B"/>
    <w:rsid w:val="00C73F83"/>
    <w:rsid w:val="00CD1AE4"/>
    <w:rsid w:val="00D017DF"/>
    <w:rsid w:val="00DB7B05"/>
    <w:rsid w:val="00E62392"/>
    <w:rsid w:val="00F3124F"/>
    <w:rsid w:val="00F44847"/>
    <w:rsid w:val="00F516F1"/>
    <w:rsid w:val="00FA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atlanticlcc.org/rfp_201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D70E3535</Template>
  <TotalTime>4</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Schwenk, W. Scott</dc:creator>
  <cp:lastModifiedBy>Schwenk, W. Scott</cp:lastModifiedBy>
  <cp:revision>7</cp:revision>
  <dcterms:created xsi:type="dcterms:W3CDTF">2012-10-25T18:51:00Z</dcterms:created>
  <dcterms:modified xsi:type="dcterms:W3CDTF">2012-10-26T16:31:00Z</dcterms:modified>
</cp:coreProperties>
</file>