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D5" w:rsidRDefault="00DA6BB5" w:rsidP="00DA6BB5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0</wp:posOffset>
            </wp:positionV>
            <wp:extent cx="2789555" cy="3608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360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North Atlantic LCC Project Update:</w:t>
      </w:r>
    </w:p>
    <w:p w:rsidR="00DA6BB5" w:rsidRDefault="00DA6BB5" w:rsidP="00DA6BB5">
      <w:pPr>
        <w:pStyle w:val="NoSpacing"/>
        <w:rPr>
          <w:i/>
        </w:rPr>
      </w:pPr>
      <w:r>
        <w:rPr>
          <w:b/>
          <w:i/>
        </w:rPr>
        <w:t>Designing Sustainable Landscapes</w:t>
      </w:r>
    </w:p>
    <w:p w:rsidR="00DA6BB5" w:rsidRDefault="00DA6BB5" w:rsidP="00DA6BB5">
      <w:pPr>
        <w:pStyle w:val="NoSpacing"/>
        <w:rPr>
          <w:i/>
        </w:rPr>
      </w:pPr>
    </w:p>
    <w:p w:rsidR="00DA6BB5" w:rsidRDefault="00DA6BB5" w:rsidP="00DA6BB5">
      <w:pPr>
        <w:pStyle w:val="NoSpacing"/>
      </w:pPr>
      <w:r>
        <w:t>The Designing Sustainable Landscapes project is a foundational part of a set of tools that the North Atlantic LCC is developing to guide conservation decisions in the face of regional change. The University of Massachusetts Amherst, working with a broad coalition of LCC partners, is leading the project.</w:t>
      </w:r>
    </w:p>
    <w:p w:rsidR="00DA6BB5" w:rsidRDefault="00DA6BB5" w:rsidP="00DA6BB5">
      <w:pPr>
        <w:pStyle w:val="NoSpacing"/>
      </w:pPr>
    </w:p>
    <w:p w:rsidR="00DA6BB5" w:rsidRDefault="00DA6BB5" w:rsidP="00DA6BB5">
      <w:pPr>
        <w:pStyle w:val="NoSpacing"/>
      </w:pPr>
      <w:r>
        <w:t>During the first phase of the project, the approach was developed in three pilot study areas: the Kennebec River watershed in Maine, the middle Connecticut River in Massachusetts and adjacent states, and the Pocomoke and Nanticoke River watersheds in Delaware and Maryland.</w:t>
      </w:r>
    </w:p>
    <w:p w:rsidR="00DE4A88" w:rsidRDefault="00DE4A88" w:rsidP="00DA6BB5">
      <w:pPr>
        <w:pStyle w:val="NoSpacing"/>
      </w:pPr>
    </w:p>
    <w:p w:rsidR="00DE4A88" w:rsidRDefault="00DE4A88" w:rsidP="00DA6BB5">
      <w:pPr>
        <w:pStyle w:val="NoSpacing"/>
      </w:pPr>
      <w:r>
        <w:t xml:space="preserve">In October 2012, LCC and U.S. FWS staff worked with UMass to </w:t>
      </w:r>
      <w:r w:rsidR="00185A0D">
        <w:t xml:space="preserve">conduct three one-day workshops to introduce conservation managers and other partners to the initial </w:t>
      </w:r>
      <w:r w:rsidR="002A2603">
        <w:t xml:space="preserve">project </w:t>
      </w:r>
      <w:r w:rsidR="00185A0D">
        <w:t xml:space="preserve">results, to </w:t>
      </w:r>
      <w:r w:rsidR="002A2603">
        <w:t>engage</w:t>
      </w:r>
      <w:r w:rsidR="00185A0D">
        <w:t xml:space="preserve"> them in developing useful and relevant conservation tools, and to begin a longer-term collaboration on shared conservation goals. </w:t>
      </w:r>
      <w:r w:rsidR="00A01F6F">
        <w:t>One workshop was held in each of the three pilot areas</w:t>
      </w:r>
      <w:r w:rsidR="002A2603">
        <w:t xml:space="preserve"> and</w:t>
      </w:r>
      <w:r w:rsidR="00A01F6F">
        <w:t xml:space="preserve"> </w:t>
      </w:r>
      <w:r w:rsidR="002A2603">
        <w:t>o</w:t>
      </w:r>
      <w:r w:rsidR="00185A0D">
        <w:t xml:space="preserve">ver 100 conservation managers participated </w:t>
      </w:r>
      <w:r w:rsidR="002A2603">
        <w:t>from</w:t>
      </w:r>
      <w:r w:rsidR="00185A0D">
        <w:t xml:space="preserve"> a diverse array of organizations</w:t>
      </w:r>
      <w:r w:rsidR="00D909A0">
        <w:t xml:space="preserve"> (</w:t>
      </w:r>
      <w:r w:rsidR="00701608">
        <w:t>along with</w:t>
      </w:r>
      <w:r w:rsidR="00D909A0">
        <w:t xml:space="preserve"> others online)</w:t>
      </w:r>
      <w:r w:rsidR="00185A0D">
        <w:t xml:space="preserve">. Examples of the organizations represented include: </w:t>
      </w:r>
      <w:r w:rsidR="00DC60A8">
        <w:t xml:space="preserve">NOAA, National Park Service, </w:t>
      </w:r>
      <w:r w:rsidR="00185A0D">
        <w:t xml:space="preserve">U.S. FWS, USGS, </w:t>
      </w:r>
      <w:r w:rsidR="00DC60A8">
        <w:t xml:space="preserve">Chesapeake Conservancy, Connecticut River </w:t>
      </w:r>
      <w:r w:rsidR="00701608">
        <w:t>Watershed Council</w:t>
      </w:r>
      <w:r w:rsidR="00DC60A8">
        <w:t xml:space="preserve">, Ducks Unlimited, Maine Audubon, </w:t>
      </w:r>
      <w:r w:rsidR="00185A0D">
        <w:t xml:space="preserve">National Wildlife Federation, The Nature Conservancy, Trout Unlimited, </w:t>
      </w:r>
      <w:r w:rsidR="00DC60A8">
        <w:t xml:space="preserve">Trust for Public Land, Maine Department of Inland Fisheries and Wildlife, Maryland Department of Natural Resources, and </w:t>
      </w:r>
      <w:r w:rsidR="00DC60A8" w:rsidRPr="00DC60A8">
        <w:t>Massachusetts D</w:t>
      </w:r>
      <w:r w:rsidR="00701608">
        <w:t>ivision</w:t>
      </w:r>
      <w:r w:rsidR="00DC60A8" w:rsidRPr="00DC60A8">
        <w:t xml:space="preserve"> of Fish</w:t>
      </w:r>
      <w:r w:rsidR="004D109A">
        <w:t>eries</w:t>
      </w:r>
      <w:r w:rsidR="00C51A4A">
        <w:t xml:space="preserve"> </w:t>
      </w:r>
      <w:r w:rsidR="00C70F84">
        <w:t>and Wildlife</w:t>
      </w:r>
      <w:r w:rsidR="00DC60A8">
        <w:t>.</w:t>
      </w:r>
    </w:p>
    <w:p w:rsidR="00A01F6F" w:rsidRDefault="00A01F6F" w:rsidP="00DA6BB5">
      <w:pPr>
        <w:pStyle w:val="NoSpacing"/>
      </w:pPr>
    </w:p>
    <w:p w:rsidR="00A01F6F" w:rsidRDefault="00A01F6F" w:rsidP="00DA6BB5">
      <w:pPr>
        <w:pStyle w:val="NoSpacing"/>
      </w:pPr>
      <w:r>
        <w:t xml:space="preserve">During plenary and breakout sessions, participants posed questions and offered a number of valuable suggestions as the project enters its second phase, </w:t>
      </w:r>
      <w:r w:rsidR="003E791F">
        <w:t>which will include developing the landscape design portion of the project and expanding the project to the entire Northeast</w:t>
      </w:r>
      <w:r w:rsidR="00C70F84">
        <w:t xml:space="preserve"> Region</w:t>
      </w:r>
      <w:r w:rsidR="003E791F">
        <w:t xml:space="preserve">. </w:t>
      </w:r>
      <w:r w:rsidR="009C12F8">
        <w:t xml:space="preserve">Overall, </w:t>
      </w:r>
      <w:r w:rsidR="00C70F84">
        <w:t>the</w:t>
      </w:r>
      <w:r w:rsidR="009C12F8">
        <w:t xml:space="preserve"> participants were enthusiastic about the progress of the project and envisioned using </w:t>
      </w:r>
      <w:proofErr w:type="gramStart"/>
      <w:r w:rsidR="009C12F8">
        <w:t>tools</w:t>
      </w:r>
      <w:proofErr w:type="gramEnd"/>
      <w:r w:rsidR="009C12F8">
        <w:t xml:space="preserve"> in conservation planning, in conjunction with </w:t>
      </w:r>
      <w:r w:rsidR="00C70F84">
        <w:t xml:space="preserve">state and </w:t>
      </w:r>
      <w:r w:rsidR="009C12F8">
        <w:t xml:space="preserve">locally available data sources. </w:t>
      </w:r>
      <w:r w:rsidR="003E791F">
        <w:t>Example areas of feedback included:</w:t>
      </w:r>
    </w:p>
    <w:p w:rsidR="00C070B5" w:rsidRDefault="00C070B5" w:rsidP="000B5F82">
      <w:pPr>
        <w:pStyle w:val="NoSpacing"/>
        <w:numPr>
          <w:ilvl w:val="0"/>
          <w:numId w:val="1"/>
        </w:numPr>
      </w:pPr>
      <w:r>
        <w:t>Being able to download and use regionally consistent raw and synthesized data will be useful, especially in conjunction with local</w:t>
      </w:r>
      <w:r w:rsidR="00C51A4A">
        <w:t xml:space="preserve"> data;</w:t>
      </w:r>
    </w:p>
    <w:p w:rsidR="00C070B5" w:rsidRDefault="00C070B5" w:rsidP="000B5F82">
      <w:pPr>
        <w:pStyle w:val="NoSpacing"/>
        <w:numPr>
          <w:ilvl w:val="0"/>
          <w:numId w:val="1"/>
        </w:numPr>
      </w:pPr>
      <w:r>
        <w:t>Having standard products will also be useful but should be available at multiple spatial scales including Region, State, large, medium and small watershed and large</w:t>
      </w:r>
      <w:r w:rsidR="00C51A4A">
        <w:t>,</w:t>
      </w:r>
      <w:r>
        <w:t xml:space="preserve"> medium and small ecoregion</w:t>
      </w:r>
      <w:r w:rsidR="00C51A4A">
        <w:t>;</w:t>
      </w:r>
    </w:p>
    <w:p w:rsidR="004D109A" w:rsidRDefault="004D109A" w:rsidP="000B5F82">
      <w:pPr>
        <w:pStyle w:val="NoSpacing"/>
        <w:numPr>
          <w:ilvl w:val="0"/>
          <w:numId w:val="1"/>
        </w:numPr>
      </w:pPr>
      <w:r>
        <w:t xml:space="preserve">The ability to develop custom analyses (on the web) could be desirable in the future </w:t>
      </w:r>
    </w:p>
    <w:p w:rsidR="00C070B5" w:rsidRDefault="00C070B5" w:rsidP="000B5F82">
      <w:pPr>
        <w:pStyle w:val="NoSpacing"/>
        <w:numPr>
          <w:ilvl w:val="0"/>
          <w:numId w:val="1"/>
        </w:numPr>
      </w:pPr>
      <w:r>
        <w:t xml:space="preserve">Packaging </w:t>
      </w:r>
      <w:r w:rsidR="004D109A">
        <w:t xml:space="preserve">and marketing </w:t>
      </w:r>
      <w:r>
        <w:t xml:space="preserve">information in relatively </w:t>
      </w:r>
      <w:r w:rsidR="004D109A">
        <w:t>simple form will be important for some audiences</w:t>
      </w:r>
      <w:r w:rsidR="00C51A4A">
        <w:t>;</w:t>
      </w:r>
    </w:p>
    <w:p w:rsidR="004D109A" w:rsidRDefault="004D109A" w:rsidP="000B5F82">
      <w:pPr>
        <w:pStyle w:val="NoSpacing"/>
        <w:numPr>
          <w:ilvl w:val="0"/>
          <w:numId w:val="1"/>
        </w:numPr>
      </w:pPr>
      <w:r>
        <w:lastRenderedPageBreak/>
        <w:t xml:space="preserve">Deciding on goals (e.g. </w:t>
      </w:r>
      <w:r w:rsidR="00701608">
        <w:t xml:space="preserve">maintain a representative species population at current levels, </w:t>
      </w:r>
      <w:r>
        <w:t>protect 30% of the extent of each ecological system) and how to weight various tools is both important and challenging</w:t>
      </w:r>
      <w:r w:rsidR="00C51A4A">
        <w:t>;</w:t>
      </w:r>
    </w:p>
    <w:p w:rsidR="00C51A4A" w:rsidRDefault="00C51A4A" w:rsidP="000B5F82">
      <w:pPr>
        <w:pStyle w:val="NoSpacing"/>
        <w:numPr>
          <w:ilvl w:val="0"/>
          <w:numId w:val="1"/>
        </w:numPr>
      </w:pPr>
      <w:r>
        <w:t xml:space="preserve">Being able to </w:t>
      </w:r>
      <w:r w:rsidR="00D909A0">
        <w:t>use these tools to begin answering the “</w:t>
      </w:r>
      <w:r>
        <w:t>how much</w:t>
      </w:r>
      <w:r w:rsidR="00D909A0">
        <w:t>”</w:t>
      </w:r>
      <w:r>
        <w:t xml:space="preserve"> question will be important;</w:t>
      </w:r>
    </w:p>
    <w:p w:rsidR="003E791F" w:rsidRDefault="000B5F82" w:rsidP="000B5F82">
      <w:pPr>
        <w:pStyle w:val="NoSpacing"/>
        <w:numPr>
          <w:ilvl w:val="0"/>
          <w:numId w:val="1"/>
        </w:numPr>
      </w:pPr>
      <w:r>
        <w:t xml:space="preserve">Suggestions </w:t>
      </w:r>
      <w:r w:rsidR="006929C6">
        <w:t>that tools address</w:t>
      </w:r>
      <w:r>
        <w:t xml:space="preserve"> how to prioritize restoration of agricultural</w:t>
      </w:r>
      <w:r w:rsidR="00C70F84">
        <w:t xml:space="preserve"> lands</w:t>
      </w:r>
      <w:r>
        <w:t xml:space="preserve"> to wetlands and forests</w:t>
      </w:r>
      <w:r w:rsidR="00C51A4A">
        <w:t xml:space="preserve"> and other types of restoration;</w:t>
      </w:r>
    </w:p>
    <w:p w:rsidR="008C785A" w:rsidRDefault="008C785A" w:rsidP="000B5F82">
      <w:pPr>
        <w:pStyle w:val="NoSpacing"/>
        <w:numPr>
          <w:ilvl w:val="0"/>
          <w:numId w:val="1"/>
        </w:numPr>
      </w:pPr>
      <w:r>
        <w:t>Consideration of agricultural lands as ecological systems and habitats could be important;</w:t>
      </w:r>
    </w:p>
    <w:p w:rsidR="000B5F82" w:rsidRDefault="00986A0C" w:rsidP="000B5F82">
      <w:pPr>
        <w:pStyle w:val="NoSpacing"/>
        <w:numPr>
          <w:ilvl w:val="0"/>
          <w:numId w:val="1"/>
        </w:numPr>
      </w:pPr>
      <w:r>
        <w:t>Recommendations on which indices of species response to climate change would be</w:t>
      </w:r>
      <w:r w:rsidR="00C51A4A">
        <w:t xml:space="preserve"> most useful and understandable;</w:t>
      </w:r>
    </w:p>
    <w:p w:rsidR="00986A0C" w:rsidRDefault="009C12F8" w:rsidP="000B5F82">
      <w:pPr>
        <w:pStyle w:val="NoSpacing"/>
        <w:numPr>
          <w:ilvl w:val="0"/>
          <w:numId w:val="1"/>
        </w:numPr>
      </w:pPr>
      <w:r>
        <w:t xml:space="preserve">Description of data sources the UMass was not aware of that could improve modeling efforts, such as expanded data on </w:t>
      </w:r>
      <w:r w:rsidR="00C51A4A">
        <w:t>road culverts and bridges;</w:t>
      </w:r>
    </w:p>
    <w:p w:rsidR="004D109A" w:rsidRDefault="004D109A" w:rsidP="000B5F82">
      <w:pPr>
        <w:pStyle w:val="NoSpacing"/>
        <w:numPr>
          <w:ilvl w:val="0"/>
          <w:numId w:val="1"/>
        </w:numPr>
      </w:pPr>
      <w:r>
        <w:t>Addressing coastal areas in the future will be critical</w:t>
      </w:r>
      <w:r w:rsidR="00C51A4A">
        <w:t>.</w:t>
      </w:r>
    </w:p>
    <w:p w:rsidR="009C12F8" w:rsidRDefault="009C12F8" w:rsidP="009C12F8">
      <w:pPr>
        <w:pStyle w:val="NoSpacing"/>
      </w:pPr>
    </w:p>
    <w:p w:rsidR="006929C6" w:rsidRDefault="00C070B5" w:rsidP="009C12F8">
      <w:pPr>
        <w:pStyle w:val="NoSpacing"/>
      </w:pPr>
      <w:r>
        <w:t xml:space="preserve">LCC </w:t>
      </w:r>
      <w:r w:rsidR="00C51A4A">
        <w:t xml:space="preserve">and UMass staff will be seeking, compiling and synthesizing </w:t>
      </w:r>
      <w:r>
        <w:t>additional input through emails, an online survey and follow</w:t>
      </w:r>
      <w:r w:rsidR="004D109A">
        <w:t>-</w:t>
      </w:r>
      <w:r>
        <w:t xml:space="preserve">up meetings.  </w:t>
      </w:r>
      <w:r w:rsidR="00582E6A">
        <w:t xml:space="preserve">LCC staff are </w:t>
      </w:r>
      <w:r>
        <w:t>also</w:t>
      </w:r>
      <w:r w:rsidR="00582E6A">
        <w:t xml:space="preserve"> contacting participants to gauge their interest in longer-term involvement in the project and exploring how </w:t>
      </w:r>
      <w:r w:rsidR="006929C6">
        <w:t xml:space="preserve">to organize that </w:t>
      </w:r>
      <w:r w:rsidR="00582E6A">
        <w:t xml:space="preserve">work. One possible model would be to organize </w:t>
      </w:r>
      <w:r w:rsidR="006929C6">
        <w:t xml:space="preserve">standing </w:t>
      </w:r>
      <w:r w:rsidR="00582E6A">
        <w:t xml:space="preserve">groups </w:t>
      </w:r>
      <w:r w:rsidR="00ED3A01">
        <w:t xml:space="preserve">focused on areas with </w:t>
      </w:r>
      <w:r w:rsidR="00582E6A">
        <w:t>existing regional partnerships such as the Gulf of Maine</w:t>
      </w:r>
      <w:r w:rsidR="004D109A">
        <w:t xml:space="preserve">, </w:t>
      </w:r>
      <w:r>
        <w:t>Connecticut River</w:t>
      </w:r>
      <w:r w:rsidR="004D109A">
        <w:t xml:space="preserve"> watershed</w:t>
      </w:r>
      <w:r w:rsidR="00582E6A">
        <w:t xml:space="preserve"> and Chesapeake Bay.</w:t>
      </w:r>
    </w:p>
    <w:p w:rsidR="004D109A" w:rsidRDefault="004D109A" w:rsidP="009C12F8">
      <w:pPr>
        <w:pStyle w:val="NoSpacing"/>
      </w:pPr>
    </w:p>
    <w:p w:rsidR="004D109A" w:rsidRDefault="004D109A" w:rsidP="009C12F8">
      <w:pPr>
        <w:pStyle w:val="NoSpacing"/>
      </w:pPr>
      <w:r>
        <w:t>A key takeaway is the importance of making up front decisions about how the tools wil</w:t>
      </w:r>
      <w:r w:rsidR="00D909A0">
        <w:t>l be used in order to develop</w:t>
      </w:r>
      <w:r>
        <w:t xml:space="preserve"> the best set o</w:t>
      </w:r>
      <w:r w:rsidR="001F7E20">
        <w:t>f standard products. We may</w:t>
      </w:r>
      <w:r>
        <w:t xml:space="preserve"> need a smaller group or groups that </w:t>
      </w:r>
      <w:r w:rsidR="001F7E20">
        <w:t>help</w:t>
      </w:r>
      <w:r>
        <w:t xml:space="preserve"> to provide guidance on what the st</w:t>
      </w:r>
      <w:r w:rsidR="00D909A0">
        <w:t xml:space="preserve">andard set of tools should be. </w:t>
      </w:r>
      <w:r>
        <w:t>They will need to address issues related to scale, format, relative weight and other factors.</w:t>
      </w:r>
      <w:r w:rsidR="00C51A4A">
        <w:t xml:space="preserve">  The conservation targets team </w:t>
      </w:r>
      <w:r w:rsidR="00D909A0">
        <w:t>should be able to use these tools to help think about a set of meaningful objectives for habitat capability and ecological integrity.</w:t>
      </w:r>
    </w:p>
    <w:p w:rsidR="004D109A" w:rsidRDefault="004D109A" w:rsidP="009C12F8">
      <w:pPr>
        <w:pStyle w:val="NoSpacing"/>
      </w:pPr>
    </w:p>
    <w:p w:rsidR="004D109A" w:rsidRPr="00DA6BB5" w:rsidRDefault="004D109A" w:rsidP="009C12F8">
      <w:pPr>
        <w:pStyle w:val="NoSpacing"/>
      </w:pPr>
      <w:bookmarkStart w:id="0" w:name="_GoBack"/>
      <w:bookmarkEnd w:id="0"/>
      <w:r>
        <w:t xml:space="preserve">  </w:t>
      </w:r>
    </w:p>
    <w:sectPr w:rsidR="004D109A" w:rsidRPr="00DA6BB5" w:rsidSect="00582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08" w:rsidRDefault="00701608" w:rsidP="00DA6BB5">
      <w:pPr>
        <w:spacing w:after="0" w:line="240" w:lineRule="auto"/>
      </w:pPr>
      <w:r>
        <w:separator/>
      </w:r>
    </w:p>
  </w:endnote>
  <w:endnote w:type="continuationSeparator" w:id="0">
    <w:p w:rsidR="00701608" w:rsidRDefault="00701608" w:rsidP="00DA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C1" w:rsidRDefault="00BA6D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C1" w:rsidRDefault="00BA6D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C1" w:rsidRDefault="00BA6D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08" w:rsidRDefault="00701608" w:rsidP="00DA6BB5">
      <w:pPr>
        <w:spacing w:after="0" w:line="240" w:lineRule="auto"/>
      </w:pPr>
      <w:r>
        <w:separator/>
      </w:r>
    </w:p>
  </w:footnote>
  <w:footnote w:type="continuationSeparator" w:id="0">
    <w:p w:rsidR="00701608" w:rsidRDefault="00701608" w:rsidP="00DA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C1" w:rsidRDefault="00BA6D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08" w:rsidRDefault="00701608">
    <w:pPr>
      <w:pStyle w:val="Header"/>
    </w:pPr>
    <w:r>
      <w:t>Handout 12</w:t>
    </w:r>
    <w:r w:rsidR="00BA6DC1">
      <w:t>a</w:t>
    </w:r>
    <w:r>
      <w:tab/>
    </w:r>
    <w:r>
      <w:tab/>
      <w:t>October 31, 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C1" w:rsidRDefault="00BA6D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39C9"/>
    <w:multiLevelType w:val="hybridMultilevel"/>
    <w:tmpl w:val="1EF8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BB5"/>
    <w:rsid w:val="000B5F82"/>
    <w:rsid w:val="00185A0D"/>
    <w:rsid w:val="001F7E20"/>
    <w:rsid w:val="00231614"/>
    <w:rsid w:val="002A2603"/>
    <w:rsid w:val="003E791F"/>
    <w:rsid w:val="004D109A"/>
    <w:rsid w:val="00582E6A"/>
    <w:rsid w:val="006929C6"/>
    <w:rsid w:val="00701608"/>
    <w:rsid w:val="007B2276"/>
    <w:rsid w:val="008C785A"/>
    <w:rsid w:val="009163D5"/>
    <w:rsid w:val="00986A0C"/>
    <w:rsid w:val="009C12F8"/>
    <w:rsid w:val="00A01F6F"/>
    <w:rsid w:val="00A40CB4"/>
    <w:rsid w:val="00B21896"/>
    <w:rsid w:val="00BA6DC1"/>
    <w:rsid w:val="00C070B5"/>
    <w:rsid w:val="00C50E3B"/>
    <w:rsid w:val="00C51A4A"/>
    <w:rsid w:val="00C70F84"/>
    <w:rsid w:val="00CD15A0"/>
    <w:rsid w:val="00D909A0"/>
    <w:rsid w:val="00DA6BB5"/>
    <w:rsid w:val="00DC60A8"/>
    <w:rsid w:val="00DE4A88"/>
    <w:rsid w:val="00ED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E3B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B5"/>
  </w:style>
  <w:style w:type="paragraph" w:styleId="Footer">
    <w:name w:val="footer"/>
    <w:basedOn w:val="Normal"/>
    <w:link w:val="FooterChar"/>
    <w:uiPriority w:val="99"/>
    <w:unhideWhenUsed/>
    <w:rsid w:val="00DA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B5"/>
  </w:style>
  <w:style w:type="character" w:styleId="CommentReference">
    <w:name w:val="annotation reference"/>
    <w:basedOn w:val="DefaultParagraphFont"/>
    <w:uiPriority w:val="99"/>
    <w:semiHidden/>
    <w:unhideWhenUsed/>
    <w:rsid w:val="00C70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F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E3B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B5"/>
  </w:style>
  <w:style w:type="paragraph" w:styleId="Footer">
    <w:name w:val="footer"/>
    <w:basedOn w:val="Normal"/>
    <w:link w:val="FooterChar"/>
    <w:uiPriority w:val="99"/>
    <w:unhideWhenUsed/>
    <w:rsid w:val="00DA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Schwenk, W. Scott</dc:creator>
  <cp:lastModifiedBy>amilliken</cp:lastModifiedBy>
  <cp:revision>7</cp:revision>
  <dcterms:created xsi:type="dcterms:W3CDTF">2012-10-25T17:33:00Z</dcterms:created>
  <dcterms:modified xsi:type="dcterms:W3CDTF">2012-10-30T20:47:00Z</dcterms:modified>
</cp:coreProperties>
</file>